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C666" w14:textId="77777777" w:rsidR="00633830" w:rsidRDefault="00770B7D">
      <w:pPr>
        <w:pStyle w:val="BodyText"/>
        <w:ind w:left="107"/>
        <w:jc w:val="left"/>
        <w:rPr>
          <w:rFonts w:ascii="Times New Roman"/>
          <w:sz w:val="20"/>
        </w:rPr>
      </w:pPr>
      <w:r>
        <w:rPr>
          <w:rFonts w:ascii="Times New Roman"/>
          <w:noProof/>
          <w:sz w:val="20"/>
        </w:rPr>
        <w:drawing>
          <wp:inline distT="0" distB="0" distL="0" distR="0" wp14:anchorId="0367DE5F" wp14:editId="42CA9191">
            <wp:extent cx="1362090" cy="672083"/>
            <wp:effectExtent l="0" t="0" r="0" b="0"/>
            <wp:docPr id="1" name="Image 1" descr="Logo of the European Commi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the European Commission"/>
                    <pic:cNvPicPr/>
                  </pic:nvPicPr>
                  <pic:blipFill>
                    <a:blip r:embed="rId7" cstate="print"/>
                    <a:stretch>
                      <a:fillRect/>
                    </a:stretch>
                  </pic:blipFill>
                  <pic:spPr>
                    <a:xfrm>
                      <a:off x="0" y="0"/>
                      <a:ext cx="1362090" cy="672083"/>
                    </a:xfrm>
                    <a:prstGeom prst="rect">
                      <a:avLst/>
                    </a:prstGeom>
                  </pic:spPr>
                </pic:pic>
              </a:graphicData>
            </a:graphic>
          </wp:inline>
        </w:drawing>
      </w:r>
    </w:p>
    <w:p w14:paraId="0A6E1B50" w14:textId="77777777" w:rsidR="00633830" w:rsidRDefault="00633830">
      <w:pPr>
        <w:pStyle w:val="BodyText"/>
        <w:ind w:left="0"/>
        <w:jc w:val="left"/>
        <w:rPr>
          <w:rFonts w:ascii="Times New Roman"/>
        </w:rPr>
      </w:pPr>
    </w:p>
    <w:p w14:paraId="3D1A810A" w14:textId="77777777" w:rsidR="00633830" w:rsidRDefault="00633830">
      <w:pPr>
        <w:pStyle w:val="BodyText"/>
        <w:ind w:left="0"/>
        <w:jc w:val="left"/>
        <w:rPr>
          <w:rFonts w:ascii="Times New Roman"/>
        </w:rPr>
      </w:pPr>
    </w:p>
    <w:p w14:paraId="3CD52038" w14:textId="77777777" w:rsidR="00633830" w:rsidRDefault="00633830">
      <w:pPr>
        <w:pStyle w:val="BodyText"/>
        <w:ind w:left="0"/>
        <w:jc w:val="left"/>
        <w:rPr>
          <w:rFonts w:ascii="Times New Roman"/>
        </w:rPr>
      </w:pPr>
    </w:p>
    <w:p w14:paraId="5741D80A" w14:textId="77777777" w:rsidR="00633830" w:rsidRDefault="00633830">
      <w:pPr>
        <w:pStyle w:val="BodyText"/>
        <w:spacing w:before="117"/>
        <w:ind w:left="0"/>
        <w:jc w:val="left"/>
        <w:rPr>
          <w:rFonts w:ascii="Times New Roman"/>
        </w:rPr>
      </w:pPr>
    </w:p>
    <w:p w14:paraId="1409CD5B" w14:textId="77777777" w:rsidR="00633830" w:rsidRDefault="00770B7D">
      <w:pPr>
        <w:ind w:right="11"/>
        <w:jc w:val="center"/>
        <w:rPr>
          <w:b/>
        </w:rPr>
      </w:pPr>
      <w:r>
        <w:rPr>
          <w:b/>
          <w:u w:val="single"/>
        </w:rPr>
        <w:t>PROTECTION</w:t>
      </w:r>
      <w:r>
        <w:rPr>
          <w:b/>
          <w:spacing w:val="-6"/>
          <w:u w:val="single"/>
        </w:rPr>
        <w:t xml:space="preserve"> </w:t>
      </w:r>
      <w:r>
        <w:rPr>
          <w:b/>
          <w:u w:val="single"/>
        </w:rPr>
        <w:t>OF</w:t>
      </w:r>
      <w:r>
        <w:rPr>
          <w:b/>
          <w:spacing w:val="-6"/>
          <w:u w:val="single"/>
        </w:rPr>
        <w:t xml:space="preserve"> </w:t>
      </w:r>
      <w:r>
        <w:rPr>
          <w:b/>
          <w:u w:val="single"/>
        </w:rPr>
        <w:t>YOUR</w:t>
      </w:r>
      <w:r>
        <w:rPr>
          <w:b/>
          <w:spacing w:val="-6"/>
          <w:u w:val="single"/>
        </w:rPr>
        <w:t xml:space="preserve"> </w:t>
      </w:r>
      <w:r>
        <w:rPr>
          <w:b/>
          <w:u w:val="single"/>
        </w:rPr>
        <w:t>PERSONAL</w:t>
      </w:r>
      <w:r>
        <w:rPr>
          <w:b/>
          <w:spacing w:val="-6"/>
          <w:u w:val="single"/>
        </w:rPr>
        <w:t xml:space="preserve"> </w:t>
      </w:r>
      <w:r>
        <w:rPr>
          <w:b/>
          <w:u w:val="single"/>
        </w:rPr>
        <w:t>DATA</w:t>
      </w:r>
      <w:r>
        <w:rPr>
          <w:b/>
          <w:spacing w:val="-4"/>
          <w:u w:val="single"/>
        </w:rPr>
        <w:t xml:space="preserve"> </w:t>
      </w:r>
      <w:r>
        <w:rPr>
          <w:b/>
          <w:u w:val="single"/>
        </w:rPr>
        <w:t>–</w:t>
      </w:r>
      <w:r>
        <w:rPr>
          <w:b/>
          <w:spacing w:val="-4"/>
          <w:u w:val="single"/>
        </w:rPr>
        <w:t xml:space="preserve"> </w:t>
      </w:r>
      <w:r>
        <w:rPr>
          <w:b/>
          <w:u w:val="single"/>
        </w:rPr>
        <w:t>New</w:t>
      </w:r>
      <w:r>
        <w:rPr>
          <w:b/>
          <w:spacing w:val="-5"/>
          <w:u w:val="single"/>
        </w:rPr>
        <w:t xml:space="preserve"> </w:t>
      </w:r>
      <w:r>
        <w:rPr>
          <w:b/>
          <w:u w:val="single"/>
        </w:rPr>
        <w:t>European</w:t>
      </w:r>
      <w:r>
        <w:rPr>
          <w:b/>
          <w:spacing w:val="-5"/>
          <w:u w:val="single"/>
        </w:rPr>
        <w:t xml:space="preserve"> </w:t>
      </w:r>
      <w:r>
        <w:rPr>
          <w:b/>
          <w:u w:val="single"/>
        </w:rPr>
        <w:t>Bauhaus</w:t>
      </w:r>
      <w:r>
        <w:rPr>
          <w:b/>
          <w:spacing w:val="-3"/>
          <w:u w:val="single"/>
        </w:rPr>
        <w:t xml:space="preserve"> </w:t>
      </w:r>
      <w:r>
        <w:rPr>
          <w:b/>
          <w:spacing w:val="-2"/>
          <w:u w:val="single"/>
        </w:rPr>
        <w:t>Prizes</w:t>
      </w:r>
    </w:p>
    <w:p w14:paraId="5717C7BE" w14:textId="77777777" w:rsidR="00633830" w:rsidRDefault="00770B7D">
      <w:pPr>
        <w:pStyle w:val="BodyText"/>
        <w:spacing w:before="241"/>
        <w:ind w:left="1892" w:right="1894" w:firstLine="256"/>
        <w:jc w:val="left"/>
      </w:pPr>
      <w:r>
        <w:t>This privacy statement provides information about the</w:t>
      </w:r>
      <w:r>
        <w:rPr>
          <w:spacing w:val="-4"/>
        </w:rPr>
        <w:t xml:space="preserve"> </w:t>
      </w:r>
      <w:r>
        <w:t>processing</w:t>
      </w:r>
      <w:r>
        <w:rPr>
          <w:spacing w:val="-5"/>
        </w:rPr>
        <w:t xml:space="preserve"> </w:t>
      </w:r>
      <w:r>
        <w:t>and</w:t>
      </w:r>
      <w:r>
        <w:rPr>
          <w:spacing w:val="-4"/>
        </w:rPr>
        <w:t xml:space="preserve"> </w:t>
      </w:r>
      <w:r>
        <w:t>the</w:t>
      </w:r>
      <w:r>
        <w:rPr>
          <w:spacing w:val="-3"/>
        </w:rPr>
        <w:t xml:space="preserve"> </w:t>
      </w:r>
      <w:r>
        <w:t>protection</w:t>
      </w:r>
      <w:r>
        <w:rPr>
          <w:spacing w:val="-7"/>
        </w:rPr>
        <w:t xml:space="preserve"> </w:t>
      </w:r>
      <w:r>
        <w:t>of</w:t>
      </w:r>
      <w:r>
        <w:rPr>
          <w:spacing w:val="-4"/>
        </w:rPr>
        <w:t xml:space="preserve"> </w:t>
      </w:r>
      <w:r>
        <w:t>your</w:t>
      </w:r>
      <w:r>
        <w:rPr>
          <w:spacing w:val="-4"/>
        </w:rPr>
        <w:t xml:space="preserve"> </w:t>
      </w:r>
      <w:r>
        <w:t>personal</w:t>
      </w:r>
      <w:r>
        <w:rPr>
          <w:spacing w:val="-4"/>
        </w:rPr>
        <w:t xml:space="preserve"> </w:t>
      </w:r>
      <w:r>
        <w:t>data.</w:t>
      </w:r>
    </w:p>
    <w:p w14:paraId="465699E4" w14:textId="77777777" w:rsidR="00633830" w:rsidRDefault="00633830">
      <w:pPr>
        <w:pStyle w:val="BodyText"/>
        <w:ind w:left="0"/>
        <w:jc w:val="left"/>
      </w:pPr>
    </w:p>
    <w:p w14:paraId="035A9FD1" w14:textId="77777777" w:rsidR="00633830" w:rsidRDefault="00633830">
      <w:pPr>
        <w:pStyle w:val="BodyText"/>
        <w:spacing w:before="212"/>
        <w:ind w:left="0"/>
        <w:jc w:val="left"/>
      </w:pPr>
    </w:p>
    <w:p w14:paraId="46B1BC30" w14:textId="77777777" w:rsidR="00633830" w:rsidRDefault="00770B7D">
      <w:pPr>
        <w:ind w:left="106"/>
      </w:pPr>
      <w:r>
        <w:rPr>
          <w:b/>
        </w:rPr>
        <w:t>Processing</w:t>
      </w:r>
      <w:r>
        <w:rPr>
          <w:b/>
          <w:spacing w:val="-5"/>
        </w:rPr>
        <w:t xml:space="preserve"> </w:t>
      </w:r>
      <w:r>
        <w:rPr>
          <w:b/>
        </w:rPr>
        <w:t>operation:</w:t>
      </w:r>
      <w:r>
        <w:rPr>
          <w:b/>
          <w:spacing w:val="-7"/>
        </w:rPr>
        <w:t xml:space="preserve"> </w:t>
      </w:r>
      <w:r>
        <w:t>New</w:t>
      </w:r>
      <w:r>
        <w:rPr>
          <w:spacing w:val="-8"/>
        </w:rPr>
        <w:t xml:space="preserve"> </w:t>
      </w:r>
      <w:r>
        <w:t>European</w:t>
      </w:r>
      <w:r>
        <w:rPr>
          <w:spacing w:val="-8"/>
        </w:rPr>
        <w:t xml:space="preserve"> </w:t>
      </w:r>
      <w:r>
        <w:t>Bauhaus</w:t>
      </w:r>
      <w:r>
        <w:rPr>
          <w:spacing w:val="-4"/>
        </w:rPr>
        <w:t xml:space="preserve"> </w:t>
      </w:r>
      <w:r>
        <w:rPr>
          <w:spacing w:val="-2"/>
        </w:rPr>
        <w:t>Prizes</w:t>
      </w:r>
    </w:p>
    <w:p w14:paraId="2B8D5E2C" w14:textId="77777777" w:rsidR="00633830" w:rsidRDefault="00770B7D">
      <w:pPr>
        <w:pStyle w:val="BodyText"/>
        <w:spacing w:before="241"/>
        <w:jc w:val="left"/>
      </w:pPr>
      <w:r>
        <w:rPr>
          <w:b/>
        </w:rPr>
        <w:t>Data</w:t>
      </w:r>
      <w:r>
        <w:rPr>
          <w:b/>
          <w:spacing w:val="-1"/>
        </w:rPr>
        <w:t xml:space="preserve"> </w:t>
      </w:r>
      <w:r>
        <w:rPr>
          <w:b/>
        </w:rPr>
        <w:t xml:space="preserve">Controller: </w:t>
      </w:r>
      <w:r>
        <w:t>European</w:t>
      </w:r>
      <w:r>
        <w:rPr>
          <w:spacing w:val="-2"/>
        </w:rPr>
        <w:t xml:space="preserve"> </w:t>
      </w:r>
      <w:r>
        <w:t>Commission,</w:t>
      </w:r>
      <w:r>
        <w:rPr>
          <w:spacing w:val="-2"/>
        </w:rPr>
        <w:t xml:space="preserve"> </w:t>
      </w:r>
      <w:r>
        <w:t>Directorate-General for Regional and Urban</w:t>
      </w:r>
      <w:r>
        <w:rPr>
          <w:spacing w:val="-1"/>
        </w:rPr>
        <w:t xml:space="preserve"> </w:t>
      </w:r>
      <w:r>
        <w:t>Policy, Unit DDG.02 – Coordination of Programmes</w:t>
      </w:r>
    </w:p>
    <w:p w14:paraId="69628491" w14:textId="77777777" w:rsidR="00633830" w:rsidRDefault="00770B7D">
      <w:pPr>
        <w:spacing w:before="240"/>
        <w:ind w:left="106"/>
      </w:pPr>
      <w:r>
        <w:rPr>
          <w:b/>
        </w:rPr>
        <w:t>Record</w:t>
      </w:r>
      <w:r>
        <w:rPr>
          <w:b/>
          <w:spacing w:val="-9"/>
        </w:rPr>
        <w:t xml:space="preserve"> </w:t>
      </w:r>
      <w:r>
        <w:rPr>
          <w:b/>
        </w:rPr>
        <w:t>reference:</w:t>
      </w:r>
      <w:r>
        <w:rPr>
          <w:b/>
          <w:spacing w:val="-9"/>
        </w:rPr>
        <w:t xml:space="preserve"> </w:t>
      </w:r>
      <w:r>
        <w:t>DPR-EC-</w:t>
      </w:r>
      <w:r>
        <w:rPr>
          <w:spacing w:val="-4"/>
        </w:rPr>
        <w:t>22709</w:t>
      </w:r>
    </w:p>
    <w:p w14:paraId="03848C91" w14:textId="77777777" w:rsidR="00633830" w:rsidRDefault="00770B7D">
      <w:pPr>
        <w:spacing w:before="238"/>
        <w:ind w:left="106"/>
        <w:rPr>
          <w:b/>
        </w:rPr>
      </w:pPr>
      <w:r>
        <w:rPr>
          <w:b/>
        </w:rPr>
        <w:t>Table</w:t>
      </w:r>
      <w:r>
        <w:rPr>
          <w:b/>
          <w:spacing w:val="-3"/>
        </w:rPr>
        <w:t xml:space="preserve"> </w:t>
      </w:r>
      <w:r>
        <w:rPr>
          <w:b/>
        </w:rPr>
        <w:t>of</w:t>
      </w:r>
      <w:r>
        <w:rPr>
          <w:b/>
          <w:spacing w:val="-2"/>
        </w:rPr>
        <w:t xml:space="preserve"> Contents</w:t>
      </w:r>
    </w:p>
    <w:p w14:paraId="0F113AA5" w14:textId="77777777" w:rsidR="00633830" w:rsidRDefault="00770B7D">
      <w:pPr>
        <w:pStyle w:val="ListParagraph"/>
        <w:numPr>
          <w:ilvl w:val="0"/>
          <w:numId w:val="7"/>
        </w:numPr>
        <w:tabs>
          <w:tab w:val="left" w:pos="461"/>
        </w:tabs>
        <w:spacing w:before="240"/>
        <w:ind w:left="461" w:hanging="355"/>
        <w:rPr>
          <w:b/>
        </w:rPr>
      </w:pPr>
      <w:r>
        <w:rPr>
          <w:b/>
          <w:spacing w:val="-2"/>
        </w:rPr>
        <w:t>Introduction</w:t>
      </w:r>
    </w:p>
    <w:p w14:paraId="2303869D" w14:textId="77777777" w:rsidR="00633830" w:rsidRDefault="00770B7D">
      <w:pPr>
        <w:pStyle w:val="ListParagraph"/>
        <w:numPr>
          <w:ilvl w:val="0"/>
          <w:numId w:val="7"/>
        </w:numPr>
        <w:tabs>
          <w:tab w:val="left" w:pos="461"/>
        </w:tabs>
        <w:spacing w:before="240"/>
        <w:ind w:left="461" w:hanging="355"/>
        <w:rPr>
          <w:b/>
        </w:rPr>
      </w:pPr>
      <w:r>
        <w:rPr>
          <w:b/>
        </w:rPr>
        <w:t>Why</w:t>
      </w:r>
      <w:r>
        <w:rPr>
          <w:b/>
          <w:spacing w:val="-3"/>
        </w:rPr>
        <w:t xml:space="preserve"> </w:t>
      </w:r>
      <w:r>
        <w:rPr>
          <w:b/>
        </w:rPr>
        <w:t>and</w:t>
      </w:r>
      <w:r>
        <w:rPr>
          <w:b/>
          <w:spacing w:val="-4"/>
        </w:rPr>
        <w:t xml:space="preserve"> </w:t>
      </w:r>
      <w:r>
        <w:rPr>
          <w:b/>
        </w:rPr>
        <w:t>how</w:t>
      </w:r>
      <w:r>
        <w:rPr>
          <w:b/>
          <w:spacing w:val="-2"/>
        </w:rPr>
        <w:t xml:space="preserve"> </w:t>
      </w:r>
      <w:r>
        <w:rPr>
          <w:b/>
        </w:rPr>
        <w:t>do</w:t>
      </w:r>
      <w:r>
        <w:rPr>
          <w:b/>
          <w:spacing w:val="-5"/>
        </w:rPr>
        <w:t xml:space="preserve"> </w:t>
      </w:r>
      <w:r>
        <w:rPr>
          <w:b/>
        </w:rPr>
        <w:t>we</w:t>
      </w:r>
      <w:r>
        <w:rPr>
          <w:b/>
          <w:spacing w:val="-4"/>
        </w:rPr>
        <w:t xml:space="preserve"> </w:t>
      </w:r>
      <w:r>
        <w:rPr>
          <w:b/>
        </w:rPr>
        <w:t>process</w:t>
      </w:r>
      <w:r>
        <w:rPr>
          <w:b/>
          <w:spacing w:val="-4"/>
        </w:rPr>
        <w:t xml:space="preserve"> </w:t>
      </w:r>
      <w:r>
        <w:rPr>
          <w:b/>
        </w:rPr>
        <w:t>your</w:t>
      </w:r>
      <w:r>
        <w:rPr>
          <w:b/>
          <w:spacing w:val="-1"/>
        </w:rPr>
        <w:t xml:space="preserve"> </w:t>
      </w:r>
      <w:r>
        <w:rPr>
          <w:b/>
        </w:rPr>
        <w:t>personal</w:t>
      </w:r>
      <w:r>
        <w:rPr>
          <w:b/>
          <w:spacing w:val="-1"/>
        </w:rPr>
        <w:t xml:space="preserve"> </w:t>
      </w:r>
      <w:r>
        <w:rPr>
          <w:b/>
          <w:spacing w:val="-4"/>
        </w:rPr>
        <w:t>data?</w:t>
      </w:r>
    </w:p>
    <w:p w14:paraId="594FF120" w14:textId="77777777" w:rsidR="00633830" w:rsidRDefault="00770B7D">
      <w:pPr>
        <w:pStyle w:val="ListParagraph"/>
        <w:numPr>
          <w:ilvl w:val="0"/>
          <w:numId w:val="7"/>
        </w:numPr>
        <w:tabs>
          <w:tab w:val="left" w:pos="461"/>
        </w:tabs>
        <w:spacing w:before="241"/>
        <w:ind w:left="461" w:hanging="355"/>
        <w:rPr>
          <w:b/>
        </w:rPr>
      </w:pPr>
      <w:r>
        <w:rPr>
          <w:b/>
        </w:rPr>
        <w:t>On</w:t>
      </w:r>
      <w:r>
        <w:rPr>
          <w:b/>
          <w:spacing w:val="-6"/>
        </w:rPr>
        <w:t xml:space="preserve"> </w:t>
      </w:r>
      <w:r>
        <w:rPr>
          <w:b/>
        </w:rPr>
        <w:t>what</w:t>
      </w:r>
      <w:r>
        <w:rPr>
          <w:b/>
          <w:spacing w:val="-4"/>
        </w:rPr>
        <w:t xml:space="preserve"> </w:t>
      </w:r>
      <w:r>
        <w:rPr>
          <w:b/>
        </w:rPr>
        <w:t>legal</w:t>
      </w:r>
      <w:r>
        <w:rPr>
          <w:b/>
          <w:spacing w:val="-5"/>
        </w:rPr>
        <w:t xml:space="preserve"> </w:t>
      </w:r>
      <w:r>
        <w:rPr>
          <w:b/>
        </w:rPr>
        <w:t>ground(s)</w:t>
      </w:r>
      <w:r>
        <w:rPr>
          <w:b/>
          <w:spacing w:val="-4"/>
        </w:rPr>
        <w:t xml:space="preserve"> </w:t>
      </w:r>
      <w:r>
        <w:rPr>
          <w:b/>
        </w:rPr>
        <w:t>do</w:t>
      </w:r>
      <w:r>
        <w:rPr>
          <w:b/>
          <w:spacing w:val="-5"/>
        </w:rPr>
        <w:t xml:space="preserve"> </w:t>
      </w:r>
      <w:r>
        <w:rPr>
          <w:b/>
        </w:rPr>
        <w:t>we</w:t>
      </w:r>
      <w:r>
        <w:rPr>
          <w:b/>
          <w:spacing w:val="-4"/>
        </w:rPr>
        <w:t xml:space="preserve"> </w:t>
      </w:r>
      <w:r>
        <w:rPr>
          <w:b/>
        </w:rPr>
        <w:t>process</w:t>
      </w:r>
      <w:r>
        <w:rPr>
          <w:b/>
          <w:spacing w:val="-6"/>
        </w:rPr>
        <w:t xml:space="preserve"> </w:t>
      </w:r>
      <w:r>
        <w:rPr>
          <w:b/>
        </w:rPr>
        <w:t>your personal</w:t>
      </w:r>
      <w:r>
        <w:rPr>
          <w:b/>
          <w:spacing w:val="-1"/>
        </w:rPr>
        <w:t xml:space="preserve"> </w:t>
      </w:r>
      <w:r>
        <w:rPr>
          <w:b/>
          <w:spacing w:val="-2"/>
        </w:rPr>
        <w:t>data?</w:t>
      </w:r>
    </w:p>
    <w:p w14:paraId="6AE24C63" w14:textId="77777777" w:rsidR="00633830" w:rsidRDefault="00770B7D">
      <w:pPr>
        <w:pStyle w:val="ListParagraph"/>
        <w:numPr>
          <w:ilvl w:val="0"/>
          <w:numId w:val="7"/>
        </w:numPr>
        <w:tabs>
          <w:tab w:val="left" w:pos="461"/>
        </w:tabs>
        <w:spacing w:before="240"/>
        <w:ind w:left="461" w:hanging="355"/>
        <w:rPr>
          <w:b/>
        </w:rPr>
      </w:pPr>
      <w:r>
        <w:rPr>
          <w:b/>
        </w:rPr>
        <w:t>Which</w:t>
      </w:r>
      <w:r>
        <w:rPr>
          <w:b/>
          <w:spacing w:val="-4"/>
        </w:rPr>
        <w:t xml:space="preserve"> </w:t>
      </w:r>
      <w:r>
        <w:rPr>
          <w:b/>
        </w:rPr>
        <w:t>personal</w:t>
      </w:r>
      <w:r>
        <w:rPr>
          <w:b/>
          <w:spacing w:val="-2"/>
        </w:rPr>
        <w:t xml:space="preserve"> </w:t>
      </w:r>
      <w:r>
        <w:rPr>
          <w:b/>
        </w:rPr>
        <w:t>data</w:t>
      </w:r>
      <w:r>
        <w:rPr>
          <w:b/>
          <w:spacing w:val="-5"/>
        </w:rPr>
        <w:t xml:space="preserve"> </w:t>
      </w:r>
      <w:r>
        <w:rPr>
          <w:b/>
        </w:rPr>
        <w:t>do</w:t>
      </w:r>
      <w:r>
        <w:rPr>
          <w:b/>
          <w:spacing w:val="-7"/>
        </w:rPr>
        <w:t xml:space="preserve"> </w:t>
      </w:r>
      <w:r>
        <w:rPr>
          <w:b/>
        </w:rPr>
        <w:t>we</w:t>
      </w:r>
      <w:r>
        <w:rPr>
          <w:b/>
          <w:spacing w:val="-4"/>
        </w:rPr>
        <w:t xml:space="preserve"> </w:t>
      </w:r>
      <w:r>
        <w:rPr>
          <w:b/>
        </w:rPr>
        <w:t>collect</w:t>
      </w:r>
      <w:r>
        <w:rPr>
          <w:b/>
          <w:spacing w:val="-4"/>
        </w:rPr>
        <w:t xml:space="preserve"> </w:t>
      </w:r>
      <w:r>
        <w:rPr>
          <w:b/>
        </w:rPr>
        <w:t>and</w:t>
      </w:r>
      <w:r>
        <w:rPr>
          <w:b/>
          <w:spacing w:val="-2"/>
        </w:rPr>
        <w:t xml:space="preserve"> </w:t>
      </w:r>
      <w:r>
        <w:rPr>
          <w:b/>
        </w:rPr>
        <w:t>further</w:t>
      </w:r>
      <w:r>
        <w:rPr>
          <w:b/>
          <w:spacing w:val="-2"/>
        </w:rPr>
        <w:t xml:space="preserve"> process?</w:t>
      </w:r>
    </w:p>
    <w:p w14:paraId="06996429" w14:textId="77777777" w:rsidR="00633830" w:rsidRDefault="00770B7D">
      <w:pPr>
        <w:pStyle w:val="ListParagraph"/>
        <w:numPr>
          <w:ilvl w:val="0"/>
          <w:numId w:val="7"/>
        </w:numPr>
        <w:tabs>
          <w:tab w:val="left" w:pos="461"/>
        </w:tabs>
        <w:spacing w:before="241"/>
        <w:ind w:left="461" w:hanging="355"/>
        <w:rPr>
          <w:b/>
        </w:rPr>
      </w:pPr>
      <w:r>
        <w:rPr>
          <w:b/>
        </w:rPr>
        <w:t>How</w:t>
      </w:r>
      <w:r>
        <w:rPr>
          <w:b/>
          <w:spacing w:val="-2"/>
        </w:rPr>
        <w:t xml:space="preserve"> </w:t>
      </w:r>
      <w:r>
        <w:rPr>
          <w:b/>
        </w:rPr>
        <w:t>long</w:t>
      </w:r>
      <w:r>
        <w:rPr>
          <w:b/>
          <w:spacing w:val="-4"/>
        </w:rPr>
        <w:t xml:space="preserve"> </w:t>
      </w:r>
      <w:r>
        <w:rPr>
          <w:b/>
        </w:rPr>
        <w:t>do</w:t>
      </w:r>
      <w:r>
        <w:rPr>
          <w:b/>
          <w:spacing w:val="-5"/>
        </w:rPr>
        <w:t xml:space="preserve"> </w:t>
      </w:r>
      <w:r>
        <w:rPr>
          <w:b/>
        </w:rPr>
        <w:t>we</w:t>
      </w:r>
      <w:r>
        <w:rPr>
          <w:b/>
          <w:spacing w:val="-3"/>
        </w:rPr>
        <w:t xml:space="preserve"> </w:t>
      </w:r>
      <w:r>
        <w:rPr>
          <w:b/>
        </w:rPr>
        <w:t>keep</w:t>
      </w:r>
      <w:r>
        <w:rPr>
          <w:b/>
          <w:spacing w:val="-5"/>
        </w:rPr>
        <w:t xml:space="preserve"> </w:t>
      </w:r>
      <w:r>
        <w:rPr>
          <w:b/>
        </w:rPr>
        <w:t>your</w:t>
      </w:r>
      <w:r>
        <w:rPr>
          <w:b/>
          <w:spacing w:val="-3"/>
        </w:rPr>
        <w:t xml:space="preserve"> </w:t>
      </w:r>
      <w:r>
        <w:rPr>
          <w:b/>
        </w:rPr>
        <w:t>personal</w:t>
      </w:r>
      <w:r>
        <w:rPr>
          <w:b/>
          <w:spacing w:val="-1"/>
        </w:rPr>
        <w:t xml:space="preserve"> </w:t>
      </w:r>
      <w:r>
        <w:rPr>
          <w:b/>
          <w:spacing w:val="-4"/>
        </w:rPr>
        <w:t>data?</w:t>
      </w:r>
    </w:p>
    <w:p w14:paraId="45A4257A" w14:textId="77777777" w:rsidR="00633830" w:rsidRDefault="00770B7D">
      <w:pPr>
        <w:pStyle w:val="ListParagraph"/>
        <w:numPr>
          <w:ilvl w:val="0"/>
          <w:numId w:val="7"/>
        </w:numPr>
        <w:tabs>
          <w:tab w:val="left" w:pos="464"/>
        </w:tabs>
        <w:spacing w:before="240"/>
        <w:rPr>
          <w:b/>
        </w:rPr>
      </w:pPr>
      <w:r>
        <w:rPr>
          <w:b/>
        </w:rPr>
        <w:t>How</w:t>
      </w:r>
      <w:r>
        <w:rPr>
          <w:b/>
          <w:spacing w:val="-3"/>
        </w:rPr>
        <w:t xml:space="preserve"> </w:t>
      </w:r>
      <w:r>
        <w:rPr>
          <w:b/>
        </w:rPr>
        <w:t>do</w:t>
      </w:r>
      <w:r>
        <w:rPr>
          <w:b/>
          <w:spacing w:val="-6"/>
        </w:rPr>
        <w:t xml:space="preserve"> </w:t>
      </w:r>
      <w:r>
        <w:rPr>
          <w:b/>
        </w:rPr>
        <w:t>we</w:t>
      </w:r>
      <w:r>
        <w:rPr>
          <w:b/>
          <w:spacing w:val="-5"/>
        </w:rPr>
        <w:t xml:space="preserve"> </w:t>
      </w:r>
      <w:r>
        <w:rPr>
          <w:b/>
        </w:rPr>
        <w:t>protect</w:t>
      </w:r>
      <w:r>
        <w:rPr>
          <w:b/>
          <w:spacing w:val="-4"/>
        </w:rPr>
        <w:t xml:space="preserve"> </w:t>
      </w:r>
      <w:r>
        <w:rPr>
          <w:b/>
        </w:rPr>
        <w:t>and</w:t>
      </w:r>
      <w:r>
        <w:rPr>
          <w:b/>
          <w:spacing w:val="-5"/>
        </w:rPr>
        <w:t xml:space="preserve"> </w:t>
      </w:r>
      <w:r>
        <w:rPr>
          <w:b/>
        </w:rPr>
        <w:t>safeguard</w:t>
      </w:r>
      <w:r>
        <w:rPr>
          <w:b/>
          <w:spacing w:val="-3"/>
        </w:rPr>
        <w:t xml:space="preserve"> </w:t>
      </w:r>
      <w:r>
        <w:rPr>
          <w:b/>
        </w:rPr>
        <w:t>your</w:t>
      </w:r>
      <w:r>
        <w:rPr>
          <w:b/>
          <w:spacing w:val="-3"/>
        </w:rPr>
        <w:t xml:space="preserve"> </w:t>
      </w:r>
      <w:r>
        <w:rPr>
          <w:b/>
        </w:rPr>
        <w:t>personal</w:t>
      </w:r>
      <w:r>
        <w:rPr>
          <w:b/>
          <w:spacing w:val="-1"/>
        </w:rPr>
        <w:t xml:space="preserve"> </w:t>
      </w:r>
      <w:r>
        <w:rPr>
          <w:b/>
          <w:spacing w:val="-4"/>
        </w:rPr>
        <w:t>data?</w:t>
      </w:r>
    </w:p>
    <w:p w14:paraId="453E9615" w14:textId="77777777" w:rsidR="00633830" w:rsidRDefault="00770B7D">
      <w:pPr>
        <w:pStyle w:val="ListParagraph"/>
        <w:numPr>
          <w:ilvl w:val="0"/>
          <w:numId w:val="7"/>
        </w:numPr>
        <w:tabs>
          <w:tab w:val="left" w:pos="464"/>
        </w:tabs>
        <w:spacing w:before="240"/>
        <w:rPr>
          <w:b/>
        </w:rPr>
      </w:pPr>
      <w:r>
        <w:rPr>
          <w:b/>
        </w:rPr>
        <w:t>Who</w:t>
      </w:r>
      <w:r>
        <w:rPr>
          <w:b/>
          <w:spacing w:val="-6"/>
        </w:rPr>
        <w:t xml:space="preserve"> </w:t>
      </w:r>
      <w:r>
        <w:rPr>
          <w:b/>
        </w:rPr>
        <w:t>has</w:t>
      </w:r>
      <w:r>
        <w:rPr>
          <w:b/>
          <w:spacing w:val="-2"/>
        </w:rPr>
        <w:t xml:space="preserve"> </w:t>
      </w:r>
      <w:r>
        <w:rPr>
          <w:b/>
        </w:rPr>
        <w:t>access</w:t>
      </w:r>
      <w:r>
        <w:rPr>
          <w:b/>
          <w:spacing w:val="-3"/>
        </w:rPr>
        <w:t xml:space="preserve"> </w:t>
      </w:r>
      <w:r>
        <w:rPr>
          <w:b/>
        </w:rPr>
        <w:t>to</w:t>
      </w:r>
      <w:r>
        <w:rPr>
          <w:b/>
          <w:spacing w:val="-5"/>
        </w:rPr>
        <w:t xml:space="preserve"> </w:t>
      </w:r>
      <w:r>
        <w:rPr>
          <w:b/>
        </w:rPr>
        <w:t>your personal</w:t>
      </w:r>
      <w:r>
        <w:rPr>
          <w:b/>
          <w:spacing w:val="-1"/>
        </w:rPr>
        <w:t xml:space="preserve"> </w:t>
      </w:r>
      <w:r>
        <w:rPr>
          <w:b/>
        </w:rPr>
        <w:t>data</w:t>
      </w:r>
      <w:r>
        <w:rPr>
          <w:b/>
          <w:spacing w:val="-4"/>
        </w:rPr>
        <w:t xml:space="preserve"> </w:t>
      </w:r>
      <w:r>
        <w:rPr>
          <w:b/>
        </w:rPr>
        <w:t>and</w:t>
      </w:r>
      <w:r>
        <w:rPr>
          <w:b/>
          <w:spacing w:val="-3"/>
        </w:rPr>
        <w:t xml:space="preserve"> </w:t>
      </w:r>
      <w:r>
        <w:rPr>
          <w:b/>
        </w:rPr>
        <w:t>to</w:t>
      </w:r>
      <w:r>
        <w:rPr>
          <w:b/>
          <w:spacing w:val="-3"/>
        </w:rPr>
        <w:t xml:space="preserve"> </w:t>
      </w:r>
      <w:r>
        <w:rPr>
          <w:b/>
        </w:rPr>
        <w:t>whom</w:t>
      </w:r>
      <w:r>
        <w:rPr>
          <w:b/>
          <w:spacing w:val="-5"/>
        </w:rPr>
        <w:t xml:space="preserve"> </w:t>
      </w:r>
      <w:r>
        <w:rPr>
          <w:b/>
        </w:rPr>
        <w:t>is</w:t>
      </w:r>
      <w:r>
        <w:rPr>
          <w:b/>
          <w:spacing w:val="-2"/>
        </w:rPr>
        <w:t xml:space="preserve"> </w:t>
      </w:r>
      <w:r>
        <w:rPr>
          <w:b/>
        </w:rPr>
        <w:t>it</w:t>
      </w:r>
      <w:r>
        <w:rPr>
          <w:b/>
          <w:spacing w:val="-4"/>
        </w:rPr>
        <w:t xml:space="preserve"> </w:t>
      </w:r>
      <w:r>
        <w:rPr>
          <w:b/>
          <w:spacing w:val="-2"/>
        </w:rPr>
        <w:t>disclosed?</w:t>
      </w:r>
    </w:p>
    <w:p w14:paraId="0D107887" w14:textId="77777777" w:rsidR="00633830" w:rsidRDefault="00770B7D">
      <w:pPr>
        <w:pStyle w:val="ListParagraph"/>
        <w:numPr>
          <w:ilvl w:val="0"/>
          <w:numId w:val="7"/>
        </w:numPr>
        <w:tabs>
          <w:tab w:val="left" w:pos="461"/>
        </w:tabs>
        <w:spacing w:before="240"/>
        <w:ind w:left="461" w:hanging="355"/>
        <w:rPr>
          <w:b/>
        </w:rPr>
      </w:pPr>
      <w:r>
        <w:rPr>
          <w:b/>
        </w:rPr>
        <w:t>What</w:t>
      </w:r>
      <w:r>
        <w:rPr>
          <w:b/>
          <w:spacing w:val="-4"/>
        </w:rPr>
        <w:t xml:space="preserve"> </w:t>
      </w:r>
      <w:r>
        <w:rPr>
          <w:b/>
        </w:rPr>
        <w:t>are</w:t>
      </w:r>
      <w:r>
        <w:rPr>
          <w:b/>
          <w:spacing w:val="-4"/>
        </w:rPr>
        <w:t xml:space="preserve"> </w:t>
      </w:r>
      <w:r>
        <w:rPr>
          <w:b/>
        </w:rPr>
        <w:t>your</w:t>
      </w:r>
      <w:r>
        <w:rPr>
          <w:b/>
          <w:spacing w:val="-3"/>
        </w:rPr>
        <w:t xml:space="preserve"> </w:t>
      </w:r>
      <w:r>
        <w:rPr>
          <w:b/>
        </w:rPr>
        <w:t>rights</w:t>
      </w:r>
      <w:r>
        <w:rPr>
          <w:b/>
          <w:spacing w:val="-3"/>
        </w:rPr>
        <w:t xml:space="preserve"> </w:t>
      </w:r>
      <w:r>
        <w:rPr>
          <w:b/>
        </w:rPr>
        <w:t>and</w:t>
      </w:r>
      <w:r>
        <w:rPr>
          <w:b/>
          <w:spacing w:val="-5"/>
        </w:rPr>
        <w:t xml:space="preserve"> </w:t>
      </w:r>
      <w:r>
        <w:rPr>
          <w:b/>
        </w:rPr>
        <w:t>how</w:t>
      </w:r>
      <w:r>
        <w:rPr>
          <w:b/>
          <w:spacing w:val="-2"/>
        </w:rPr>
        <w:t xml:space="preserve"> </w:t>
      </w:r>
      <w:r>
        <w:rPr>
          <w:b/>
        </w:rPr>
        <w:t>can</w:t>
      </w:r>
      <w:r>
        <w:rPr>
          <w:b/>
          <w:spacing w:val="-6"/>
        </w:rPr>
        <w:t xml:space="preserve"> </w:t>
      </w:r>
      <w:r>
        <w:rPr>
          <w:b/>
        </w:rPr>
        <w:t>you</w:t>
      </w:r>
      <w:r>
        <w:rPr>
          <w:b/>
          <w:spacing w:val="-4"/>
        </w:rPr>
        <w:t xml:space="preserve"> </w:t>
      </w:r>
      <w:r>
        <w:rPr>
          <w:b/>
        </w:rPr>
        <w:t>exercise</w:t>
      </w:r>
      <w:r>
        <w:rPr>
          <w:b/>
          <w:spacing w:val="-4"/>
        </w:rPr>
        <w:t xml:space="preserve"> them?</w:t>
      </w:r>
    </w:p>
    <w:p w14:paraId="4BEC7ECD" w14:textId="77777777" w:rsidR="00633830" w:rsidRDefault="00770B7D">
      <w:pPr>
        <w:pStyle w:val="ListParagraph"/>
        <w:numPr>
          <w:ilvl w:val="0"/>
          <w:numId w:val="7"/>
        </w:numPr>
        <w:tabs>
          <w:tab w:val="left" w:pos="461"/>
        </w:tabs>
        <w:spacing w:before="241"/>
        <w:ind w:left="461" w:hanging="355"/>
        <w:rPr>
          <w:b/>
        </w:rPr>
      </w:pPr>
      <w:r>
        <w:rPr>
          <w:b/>
        </w:rPr>
        <w:t>Contact</w:t>
      </w:r>
      <w:r>
        <w:rPr>
          <w:b/>
          <w:spacing w:val="-5"/>
        </w:rPr>
        <w:t xml:space="preserve"> </w:t>
      </w:r>
      <w:r>
        <w:rPr>
          <w:b/>
          <w:spacing w:val="-2"/>
        </w:rPr>
        <w:t>information</w:t>
      </w:r>
    </w:p>
    <w:p w14:paraId="4AC95B4F" w14:textId="77777777" w:rsidR="00633830" w:rsidRDefault="00770B7D">
      <w:pPr>
        <w:pStyle w:val="ListParagraph"/>
        <w:numPr>
          <w:ilvl w:val="0"/>
          <w:numId w:val="7"/>
        </w:numPr>
        <w:tabs>
          <w:tab w:val="left" w:pos="462"/>
        </w:tabs>
        <w:spacing w:before="237"/>
        <w:ind w:left="462" w:hanging="356"/>
        <w:rPr>
          <w:b/>
        </w:rPr>
      </w:pPr>
      <w:r>
        <w:rPr>
          <w:b/>
        </w:rPr>
        <w:t>Where</w:t>
      </w:r>
      <w:r>
        <w:rPr>
          <w:b/>
          <w:spacing w:val="-4"/>
        </w:rPr>
        <w:t xml:space="preserve"> </w:t>
      </w:r>
      <w:r>
        <w:rPr>
          <w:b/>
        </w:rPr>
        <w:t>to</w:t>
      </w:r>
      <w:r>
        <w:rPr>
          <w:b/>
          <w:spacing w:val="-4"/>
        </w:rPr>
        <w:t xml:space="preserve"> </w:t>
      </w:r>
      <w:r>
        <w:rPr>
          <w:b/>
        </w:rPr>
        <w:t>find</w:t>
      </w:r>
      <w:r>
        <w:rPr>
          <w:b/>
          <w:spacing w:val="-4"/>
        </w:rPr>
        <w:t xml:space="preserve"> </w:t>
      </w:r>
      <w:r>
        <w:rPr>
          <w:b/>
        </w:rPr>
        <w:t>more</w:t>
      </w:r>
      <w:r>
        <w:rPr>
          <w:b/>
          <w:spacing w:val="-4"/>
        </w:rPr>
        <w:t xml:space="preserve"> </w:t>
      </w:r>
      <w:r>
        <w:rPr>
          <w:b/>
        </w:rPr>
        <w:t>detailed</w:t>
      </w:r>
      <w:r>
        <w:rPr>
          <w:b/>
          <w:spacing w:val="-4"/>
        </w:rPr>
        <w:t xml:space="preserve"> </w:t>
      </w:r>
      <w:r>
        <w:rPr>
          <w:b/>
          <w:spacing w:val="-2"/>
        </w:rPr>
        <w:t>information?</w:t>
      </w:r>
    </w:p>
    <w:p w14:paraId="29C0C190" w14:textId="77777777" w:rsidR="00633830" w:rsidRDefault="00633830">
      <w:pPr>
        <w:sectPr w:rsidR="00633830">
          <w:type w:val="continuous"/>
          <w:pgSz w:w="11910" w:h="16840"/>
          <w:pgMar w:top="1000" w:right="1580" w:bottom="280" w:left="1480" w:header="720" w:footer="720" w:gutter="0"/>
          <w:cols w:space="720"/>
        </w:sectPr>
      </w:pPr>
    </w:p>
    <w:p w14:paraId="62CE7F50" w14:textId="77777777" w:rsidR="00633830" w:rsidRDefault="00770B7D">
      <w:pPr>
        <w:pStyle w:val="ListParagraph"/>
        <w:numPr>
          <w:ilvl w:val="1"/>
          <w:numId w:val="7"/>
        </w:numPr>
        <w:tabs>
          <w:tab w:val="left" w:pos="824"/>
        </w:tabs>
        <w:spacing w:before="41"/>
        <w:ind w:left="824" w:hanging="358"/>
        <w:rPr>
          <w:b/>
        </w:rPr>
      </w:pPr>
      <w:r>
        <w:rPr>
          <w:b/>
          <w:spacing w:val="-2"/>
          <w:u w:val="single"/>
        </w:rPr>
        <w:lastRenderedPageBreak/>
        <w:t>Introduction</w:t>
      </w:r>
    </w:p>
    <w:p w14:paraId="26F6FD46" w14:textId="77777777" w:rsidR="00633830" w:rsidRDefault="00770B7D">
      <w:pPr>
        <w:pStyle w:val="BodyText"/>
        <w:spacing w:before="199"/>
        <w:ind w:right="116"/>
      </w:pPr>
      <w:r>
        <w:t>The European Commission (hereafter ‘the Commission’) is committed to protect your personal data and to respect your privacy. The Commission collects and further processes personal data pursuant</w:t>
      </w:r>
      <w:r>
        <w:rPr>
          <w:spacing w:val="40"/>
        </w:rPr>
        <w:t xml:space="preserve"> </w:t>
      </w:r>
      <w:r>
        <w:t>to</w:t>
      </w:r>
      <w:r>
        <w:rPr>
          <w:spacing w:val="40"/>
        </w:rPr>
        <w:t xml:space="preserve"> </w:t>
      </w:r>
      <w:hyperlink r:id="rId8">
        <w:r>
          <w:rPr>
            <w:color w:val="0000FF"/>
            <w:u w:val="single" w:color="0000FF"/>
          </w:rPr>
          <w:t>Regulation</w:t>
        </w:r>
        <w:r>
          <w:rPr>
            <w:color w:val="0000FF"/>
            <w:spacing w:val="40"/>
            <w:u w:val="single" w:color="0000FF"/>
          </w:rPr>
          <w:t xml:space="preserve"> </w:t>
        </w:r>
        <w:r>
          <w:rPr>
            <w:color w:val="0000FF"/>
            <w:u w:val="single" w:color="0000FF"/>
          </w:rPr>
          <w:t>(EU)</w:t>
        </w:r>
        <w:r>
          <w:rPr>
            <w:color w:val="0000FF"/>
            <w:spacing w:val="40"/>
            <w:u w:val="single" w:color="0000FF"/>
          </w:rPr>
          <w:t xml:space="preserve"> </w:t>
        </w:r>
        <w:r>
          <w:rPr>
            <w:color w:val="0000FF"/>
            <w:u w:val="single" w:color="0000FF"/>
          </w:rPr>
          <w:t>2018/1725</w:t>
        </w:r>
      </w:hyperlink>
      <w:r>
        <w:rPr>
          <w:color w:val="0000FF"/>
          <w:spacing w:val="40"/>
        </w:rPr>
        <w:t xml:space="preserve"> </w:t>
      </w:r>
      <w:r>
        <w:t>of</w:t>
      </w:r>
      <w:r>
        <w:rPr>
          <w:spacing w:val="40"/>
        </w:rPr>
        <w:t xml:space="preserve"> </w:t>
      </w:r>
      <w:r>
        <w:t>the</w:t>
      </w:r>
      <w:r>
        <w:rPr>
          <w:spacing w:val="40"/>
        </w:rPr>
        <w:t xml:space="preserve"> </w:t>
      </w:r>
      <w:r>
        <w:t>European</w:t>
      </w:r>
      <w:r>
        <w:rPr>
          <w:spacing w:val="40"/>
        </w:rPr>
        <w:t xml:space="preserve"> </w:t>
      </w:r>
      <w:r>
        <w:t>Parliament</w:t>
      </w:r>
      <w:r>
        <w:rPr>
          <w:spacing w:val="40"/>
        </w:rPr>
        <w:t xml:space="preserve"> </w:t>
      </w:r>
      <w:r>
        <w:t>and</w:t>
      </w:r>
      <w:r>
        <w:rPr>
          <w:spacing w:val="40"/>
        </w:rPr>
        <w:t xml:space="preserve"> </w:t>
      </w:r>
      <w:r>
        <w:t>of</w:t>
      </w:r>
      <w:r>
        <w:rPr>
          <w:spacing w:val="40"/>
        </w:rPr>
        <w:t xml:space="preserve"> </w:t>
      </w:r>
      <w:r>
        <w:t>the</w:t>
      </w:r>
      <w:r>
        <w:rPr>
          <w:spacing w:val="40"/>
        </w:rPr>
        <w:t xml:space="preserve"> </w:t>
      </w:r>
      <w:r>
        <w:t>Council</w:t>
      </w:r>
      <w:r>
        <w:rPr>
          <w:spacing w:val="40"/>
        </w:rPr>
        <w:t xml:space="preserve"> </w:t>
      </w:r>
      <w:r>
        <w:t>of 23</w:t>
      </w:r>
      <w:r>
        <w:rPr>
          <w:spacing w:val="-2"/>
        </w:rPr>
        <w:t xml:space="preserve"> </w:t>
      </w:r>
      <w:r>
        <w:t>October 2018 on the protection of natural persons with regard to the processing of personal data by the Union institutions, bodies, offices and agencies and on the free movement of such data (repealing Regulation (EC) No 45/2001).</w:t>
      </w:r>
    </w:p>
    <w:p w14:paraId="6C5F3EC5" w14:textId="77777777" w:rsidR="00633830" w:rsidRDefault="00770B7D">
      <w:pPr>
        <w:pStyle w:val="BodyText"/>
        <w:spacing w:before="242"/>
        <w:ind w:right="118"/>
      </w:pPr>
      <w:r>
        <w:t>This privacy statement explains the reason for the processing of your personal data, the way we collect, handle and ensure protection of all personal data provided, how that information is</w:t>
      </w:r>
      <w:r>
        <w:rPr>
          <w:spacing w:val="40"/>
        </w:rPr>
        <w:t xml:space="preserve"> </w:t>
      </w:r>
      <w:r>
        <w:t>used and what rights you have in relation to your personal data. It also specifies the contact details of the responsible Data Controller with whom you may exercise your rights, the Data Protection Officer and the European Data Protection Supervisor.</w:t>
      </w:r>
    </w:p>
    <w:p w14:paraId="1CF7EB54" w14:textId="77777777" w:rsidR="00633830" w:rsidRDefault="00770B7D">
      <w:pPr>
        <w:pStyle w:val="BodyText"/>
        <w:spacing w:before="239"/>
        <w:ind w:right="117"/>
      </w:pPr>
      <w:r>
        <w:t>The information in relation to processing operation ‘New European Bauhaus Prizes’ undertaken by the Commission is presented below.</w:t>
      </w:r>
    </w:p>
    <w:p w14:paraId="6E0BAE62" w14:textId="77777777" w:rsidR="00633830" w:rsidRDefault="00770B7D">
      <w:pPr>
        <w:pStyle w:val="ListParagraph"/>
        <w:numPr>
          <w:ilvl w:val="1"/>
          <w:numId w:val="7"/>
        </w:numPr>
        <w:tabs>
          <w:tab w:val="left" w:pos="817"/>
        </w:tabs>
        <w:spacing w:before="241"/>
        <w:ind w:left="817" w:hanging="353"/>
        <w:rPr>
          <w:b/>
        </w:rPr>
      </w:pPr>
      <w:r>
        <w:rPr>
          <w:b/>
          <w:u w:val="single"/>
        </w:rPr>
        <w:t>Why</w:t>
      </w:r>
      <w:r>
        <w:rPr>
          <w:b/>
          <w:spacing w:val="-3"/>
          <w:u w:val="single"/>
        </w:rPr>
        <w:t xml:space="preserve"> </w:t>
      </w:r>
      <w:r>
        <w:rPr>
          <w:b/>
          <w:u w:val="single"/>
        </w:rPr>
        <w:t>and</w:t>
      </w:r>
      <w:r>
        <w:rPr>
          <w:b/>
          <w:spacing w:val="-4"/>
          <w:u w:val="single"/>
        </w:rPr>
        <w:t xml:space="preserve"> </w:t>
      </w:r>
      <w:r>
        <w:rPr>
          <w:b/>
          <w:u w:val="single"/>
        </w:rPr>
        <w:t>how</w:t>
      </w:r>
      <w:r>
        <w:rPr>
          <w:b/>
          <w:spacing w:val="-3"/>
          <w:u w:val="single"/>
        </w:rPr>
        <w:t xml:space="preserve"> </w:t>
      </w:r>
      <w:r>
        <w:rPr>
          <w:b/>
          <w:u w:val="single"/>
        </w:rPr>
        <w:t>do</w:t>
      </w:r>
      <w:r>
        <w:rPr>
          <w:b/>
          <w:spacing w:val="-4"/>
          <w:u w:val="single"/>
        </w:rPr>
        <w:t xml:space="preserve"> </w:t>
      </w:r>
      <w:r>
        <w:rPr>
          <w:b/>
          <w:u w:val="single"/>
        </w:rPr>
        <w:t>we</w:t>
      </w:r>
      <w:r>
        <w:rPr>
          <w:b/>
          <w:spacing w:val="-4"/>
          <w:u w:val="single"/>
        </w:rPr>
        <w:t xml:space="preserve"> </w:t>
      </w:r>
      <w:r>
        <w:rPr>
          <w:b/>
          <w:u w:val="single"/>
        </w:rPr>
        <w:t>process</w:t>
      </w:r>
      <w:r>
        <w:rPr>
          <w:b/>
          <w:spacing w:val="-5"/>
          <w:u w:val="single"/>
        </w:rPr>
        <w:t xml:space="preserve"> </w:t>
      </w:r>
      <w:r>
        <w:rPr>
          <w:b/>
          <w:u w:val="single"/>
        </w:rPr>
        <w:t>your personal</w:t>
      </w:r>
      <w:r>
        <w:rPr>
          <w:b/>
          <w:spacing w:val="-2"/>
          <w:u w:val="single"/>
        </w:rPr>
        <w:t xml:space="preserve"> </w:t>
      </w:r>
      <w:r>
        <w:rPr>
          <w:b/>
          <w:spacing w:val="-4"/>
          <w:u w:val="single"/>
        </w:rPr>
        <w:t>data?</w:t>
      </w:r>
    </w:p>
    <w:p w14:paraId="512DE0A2" w14:textId="77777777" w:rsidR="00633830" w:rsidRDefault="00770B7D">
      <w:pPr>
        <w:pStyle w:val="BodyText"/>
        <w:spacing w:before="199"/>
        <w:jc w:val="left"/>
      </w:pPr>
      <w:r>
        <w:t>The</w:t>
      </w:r>
      <w:r>
        <w:rPr>
          <w:spacing w:val="-6"/>
        </w:rPr>
        <w:t xml:space="preserve"> </w:t>
      </w:r>
      <w:r>
        <w:t>Commission</w:t>
      </w:r>
      <w:r>
        <w:rPr>
          <w:spacing w:val="-4"/>
        </w:rPr>
        <w:t xml:space="preserve"> </w:t>
      </w:r>
      <w:r>
        <w:t>collects</w:t>
      </w:r>
      <w:r>
        <w:rPr>
          <w:spacing w:val="-4"/>
        </w:rPr>
        <w:t xml:space="preserve"> </w:t>
      </w:r>
      <w:r>
        <w:t>and</w:t>
      </w:r>
      <w:r>
        <w:rPr>
          <w:spacing w:val="-5"/>
        </w:rPr>
        <w:t xml:space="preserve"> </w:t>
      </w:r>
      <w:r>
        <w:t>uses</w:t>
      </w:r>
      <w:r>
        <w:rPr>
          <w:spacing w:val="-4"/>
        </w:rPr>
        <w:t xml:space="preserve"> </w:t>
      </w:r>
      <w:r>
        <w:t>your</w:t>
      </w:r>
      <w:r>
        <w:rPr>
          <w:spacing w:val="-4"/>
        </w:rPr>
        <w:t xml:space="preserve"> </w:t>
      </w:r>
      <w:r>
        <w:t>personal</w:t>
      </w:r>
      <w:r>
        <w:rPr>
          <w:spacing w:val="-4"/>
        </w:rPr>
        <w:t xml:space="preserve"> </w:t>
      </w:r>
      <w:r>
        <w:t>information</w:t>
      </w:r>
      <w:r>
        <w:rPr>
          <w:spacing w:val="-2"/>
        </w:rPr>
        <w:t xml:space="preserve"> </w:t>
      </w:r>
      <w:r>
        <w:t>for</w:t>
      </w:r>
      <w:r>
        <w:rPr>
          <w:spacing w:val="-4"/>
        </w:rPr>
        <w:t xml:space="preserve"> </w:t>
      </w:r>
      <w:r>
        <w:t>the</w:t>
      </w:r>
      <w:r>
        <w:rPr>
          <w:spacing w:val="-5"/>
        </w:rPr>
        <w:t xml:space="preserve"> </w:t>
      </w:r>
      <w:r>
        <w:t>following</w:t>
      </w:r>
      <w:r>
        <w:rPr>
          <w:spacing w:val="-5"/>
        </w:rPr>
        <w:t xml:space="preserve"> </w:t>
      </w:r>
      <w:r>
        <w:rPr>
          <w:spacing w:val="-2"/>
        </w:rPr>
        <w:t>purposes:</w:t>
      </w:r>
    </w:p>
    <w:p w14:paraId="680F8A94" w14:textId="1C5C097C" w:rsidR="00633830" w:rsidRDefault="00770B7D">
      <w:pPr>
        <w:pStyle w:val="ListParagraph"/>
        <w:numPr>
          <w:ilvl w:val="0"/>
          <w:numId w:val="6"/>
        </w:numPr>
        <w:tabs>
          <w:tab w:val="left" w:pos="824"/>
          <w:tab w:val="left" w:pos="826"/>
        </w:tabs>
        <w:spacing w:before="241"/>
        <w:ind w:right="116"/>
        <w:jc w:val="both"/>
      </w:pPr>
      <w:r>
        <w:t>To ensure an adequate organisation, management, and follow-up of the New European Bauhaus Prizes and the Boost for Small Municipalities, including the evaluation of selection criteria or eligibility criteria of applications, and communication with applicants throughout both the selection and awarding process.</w:t>
      </w:r>
    </w:p>
    <w:p w14:paraId="374446E7" w14:textId="0D702920" w:rsidR="00633830" w:rsidRDefault="00770B7D">
      <w:pPr>
        <w:pStyle w:val="ListParagraph"/>
        <w:numPr>
          <w:ilvl w:val="0"/>
          <w:numId w:val="6"/>
        </w:numPr>
        <w:tabs>
          <w:tab w:val="left" w:pos="824"/>
          <w:tab w:val="left" w:pos="826"/>
        </w:tabs>
        <w:spacing w:before="1"/>
        <w:ind w:right="116"/>
        <w:jc w:val="both"/>
      </w:pPr>
      <w:r>
        <w:t>To promote the New European Bauhaus Prizes, the Boost for Small Municipalities, and the New European Bauhaus initiative, through publications of photos and videos in the dedicated New European Bauhaus Prizes and Boost for Small Municipalities website and social media channels, as well as other European Commission channels, etc. (including showing faces in recognisable manner).</w:t>
      </w:r>
    </w:p>
    <w:p w14:paraId="5160DE6A" w14:textId="77777777" w:rsidR="00633830" w:rsidRDefault="00770B7D">
      <w:pPr>
        <w:pStyle w:val="BodyText"/>
        <w:spacing w:before="239"/>
        <w:jc w:val="left"/>
      </w:pPr>
      <w:r>
        <w:t>Your</w:t>
      </w:r>
      <w:r>
        <w:rPr>
          <w:spacing w:val="-6"/>
        </w:rPr>
        <w:t xml:space="preserve"> </w:t>
      </w:r>
      <w:r>
        <w:t>personal</w:t>
      </w:r>
      <w:r>
        <w:rPr>
          <w:spacing w:val="-4"/>
        </w:rPr>
        <w:t xml:space="preserve"> </w:t>
      </w:r>
      <w:r>
        <w:t>data</w:t>
      </w:r>
      <w:r>
        <w:rPr>
          <w:spacing w:val="-4"/>
        </w:rPr>
        <w:t xml:space="preserve"> </w:t>
      </w:r>
      <w:r>
        <w:t>will</w:t>
      </w:r>
      <w:r>
        <w:rPr>
          <w:spacing w:val="-7"/>
        </w:rPr>
        <w:t xml:space="preserve"> </w:t>
      </w:r>
      <w:r>
        <w:rPr>
          <w:i/>
          <w:u w:val="single"/>
        </w:rPr>
        <w:t>not</w:t>
      </w:r>
      <w:r>
        <w:rPr>
          <w:i/>
          <w:spacing w:val="-6"/>
        </w:rPr>
        <w:t xml:space="preserve"> </w:t>
      </w:r>
      <w:r>
        <w:t>be</w:t>
      </w:r>
      <w:r>
        <w:rPr>
          <w:spacing w:val="-4"/>
        </w:rPr>
        <w:t xml:space="preserve"> </w:t>
      </w:r>
      <w:r>
        <w:t>used</w:t>
      </w:r>
      <w:r>
        <w:rPr>
          <w:spacing w:val="-3"/>
        </w:rPr>
        <w:t xml:space="preserve"> </w:t>
      </w:r>
      <w:r>
        <w:t>for</w:t>
      </w:r>
      <w:r>
        <w:rPr>
          <w:spacing w:val="-4"/>
        </w:rPr>
        <w:t xml:space="preserve"> </w:t>
      </w:r>
      <w:r>
        <w:t>an</w:t>
      </w:r>
      <w:r>
        <w:rPr>
          <w:spacing w:val="-4"/>
        </w:rPr>
        <w:t xml:space="preserve"> </w:t>
      </w:r>
      <w:r>
        <w:t>automated</w:t>
      </w:r>
      <w:r>
        <w:rPr>
          <w:spacing w:val="-7"/>
        </w:rPr>
        <w:t xml:space="preserve"> </w:t>
      </w:r>
      <w:r>
        <w:t>decision-making</w:t>
      </w:r>
      <w:r>
        <w:rPr>
          <w:spacing w:val="-5"/>
        </w:rPr>
        <w:t xml:space="preserve"> </w:t>
      </w:r>
      <w:r>
        <w:t>including</w:t>
      </w:r>
      <w:r>
        <w:rPr>
          <w:spacing w:val="-6"/>
        </w:rPr>
        <w:t xml:space="preserve"> </w:t>
      </w:r>
      <w:r>
        <w:rPr>
          <w:spacing w:val="-2"/>
        </w:rPr>
        <w:t>profiling.</w:t>
      </w:r>
    </w:p>
    <w:p w14:paraId="0C4161D3" w14:textId="77777777" w:rsidR="00633830" w:rsidRDefault="00633830">
      <w:pPr>
        <w:pStyle w:val="BodyText"/>
        <w:ind w:left="0"/>
        <w:jc w:val="left"/>
      </w:pPr>
    </w:p>
    <w:p w14:paraId="4352A2E9" w14:textId="77777777" w:rsidR="00633830" w:rsidRDefault="00770B7D">
      <w:pPr>
        <w:pStyle w:val="ListParagraph"/>
        <w:numPr>
          <w:ilvl w:val="0"/>
          <w:numId w:val="6"/>
        </w:numPr>
        <w:tabs>
          <w:tab w:val="left" w:pos="824"/>
        </w:tabs>
        <w:ind w:left="824" w:hanging="358"/>
        <w:rPr>
          <w:b/>
        </w:rPr>
      </w:pPr>
      <w:r>
        <w:rPr>
          <w:b/>
          <w:u w:val="single"/>
        </w:rPr>
        <w:t>On</w:t>
      </w:r>
      <w:r>
        <w:rPr>
          <w:b/>
          <w:spacing w:val="-6"/>
          <w:u w:val="single"/>
        </w:rPr>
        <w:t xml:space="preserve"> </w:t>
      </w:r>
      <w:r>
        <w:rPr>
          <w:b/>
          <w:u w:val="single"/>
        </w:rPr>
        <w:t>what</w:t>
      </w:r>
      <w:r>
        <w:rPr>
          <w:b/>
          <w:spacing w:val="-4"/>
          <w:u w:val="single"/>
        </w:rPr>
        <w:t xml:space="preserve"> </w:t>
      </w:r>
      <w:r>
        <w:rPr>
          <w:b/>
          <w:u w:val="single"/>
        </w:rPr>
        <w:t>legal</w:t>
      </w:r>
      <w:r>
        <w:rPr>
          <w:b/>
          <w:spacing w:val="-5"/>
          <w:u w:val="single"/>
        </w:rPr>
        <w:t xml:space="preserve"> </w:t>
      </w:r>
      <w:r>
        <w:rPr>
          <w:b/>
          <w:u w:val="single"/>
        </w:rPr>
        <w:t>ground(s)</w:t>
      </w:r>
      <w:r>
        <w:rPr>
          <w:b/>
          <w:spacing w:val="-4"/>
          <w:u w:val="single"/>
        </w:rPr>
        <w:t xml:space="preserve"> </w:t>
      </w:r>
      <w:r>
        <w:rPr>
          <w:b/>
          <w:u w:val="single"/>
        </w:rPr>
        <w:t>do</w:t>
      </w:r>
      <w:r>
        <w:rPr>
          <w:b/>
          <w:spacing w:val="-5"/>
          <w:u w:val="single"/>
        </w:rPr>
        <w:t xml:space="preserve"> </w:t>
      </w:r>
      <w:r>
        <w:rPr>
          <w:b/>
          <w:u w:val="single"/>
        </w:rPr>
        <w:t>we</w:t>
      </w:r>
      <w:r>
        <w:rPr>
          <w:b/>
          <w:spacing w:val="-4"/>
          <w:u w:val="single"/>
        </w:rPr>
        <w:t xml:space="preserve"> </w:t>
      </w:r>
      <w:r>
        <w:rPr>
          <w:b/>
          <w:u w:val="single"/>
        </w:rPr>
        <w:t>process</w:t>
      </w:r>
      <w:r>
        <w:rPr>
          <w:b/>
          <w:spacing w:val="-6"/>
          <w:u w:val="single"/>
        </w:rPr>
        <w:t xml:space="preserve"> </w:t>
      </w:r>
      <w:r>
        <w:rPr>
          <w:b/>
          <w:u w:val="single"/>
        </w:rPr>
        <w:t>your</w:t>
      </w:r>
      <w:r>
        <w:rPr>
          <w:b/>
          <w:spacing w:val="1"/>
          <w:u w:val="single"/>
        </w:rPr>
        <w:t xml:space="preserve"> </w:t>
      </w:r>
      <w:r>
        <w:rPr>
          <w:b/>
          <w:u w:val="single"/>
        </w:rPr>
        <w:t>personal</w:t>
      </w:r>
      <w:r>
        <w:rPr>
          <w:b/>
          <w:spacing w:val="-2"/>
          <w:u w:val="single"/>
        </w:rPr>
        <w:t xml:space="preserve"> </w:t>
      </w:r>
      <w:r>
        <w:rPr>
          <w:b/>
          <w:spacing w:val="-4"/>
          <w:u w:val="single"/>
        </w:rPr>
        <w:t>data</w:t>
      </w:r>
    </w:p>
    <w:p w14:paraId="54409484" w14:textId="77777777" w:rsidR="00633830" w:rsidRDefault="00770B7D">
      <w:pPr>
        <w:pStyle w:val="BodyText"/>
        <w:spacing w:before="199"/>
        <w:ind w:right="120"/>
      </w:pPr>
      <w:r>
        <w:t>We process your personal</w:t>
      </w:r>
      <w:r>
        <w:rPr>
          <w:spacing w:val="-1"/>
        </w:rPr>
        <w:t xml:space="preserve"> </w:t>
      </w:r>
      <w:r>
        <w:t>data because a, because processing is necessary for the performance of a task carried out in the public interest or in the exercise of official authority vested in the Union institution or body:</w:t>
      </w:r>
    </w:p>
    <w:p w14:paraId="4C8E7DEB" w14:textId="77777777" w:rsidR="00633830" w:rsidRDefault="00770B7D">
      <w:pPr>
        <w:pStyle w:val="BodyText"/>
        <w:spacing w:before="241"/>
        <w:ind w:right="118"/>
      </w:pPr>
      <w:r>
        <w:t>Article 58(2) (d) of the EU Financial Regulation: The Coordination and promotion of awareness on development issues appropriations are implemented without a basic act by virtue of tasks deriving from the Commission’s institutional prerogatives, as provided for by Article 58(2) (d) Regulation (EU, Euratom) 2018/10461 in line with the Commission’s political priorities, and DG Reginal and Urban Policy.</w:t>
      </w:r>
    </w:p>
    <w:p w14:paraId="118184C7" w14:textId="77777777" w:rsidR="00633830" w:rsidRDefault="00770B7D">
      <w:pPr>
        <w:pStyle w:val="BodyText"/>
        <w:spacing w:before="240"/>
        <w:ind w:right="116"/>
      </w:pPr>
      <w:r>
        <w:t>Consequently, those processing operations are lawful under Article 5(1)(a) of Regulation (EU) 2018/1725 (processing is necessary for the performance of a task carried out in the public interest or in the exercise of official authority vested in the Union institution or body).</w:t>
      </w:r>
    </w:p>
    <w:p w14:paraId="30CF890E" w14:textId="77777777" w:rsidR="00633830" w:rsidRDefault="00770B7D">
      <w:pPr>
        <w:pStyle w:val="BodyText"/>
        <w:spacing w:before="240"/>
      </w:pPr>
      <w:r>
        <w:t>Your</w:t>
      </w:r>
      <w:r>
        <w:rPr>
          <w:spacing w:val="-4"/>
        </w:rPr>
        <w:t xml:space="preserve"> </w:t>
      </w:r>
      <w:r>
        <w:t>consent</w:t>
      </w:r>
      <w:r>
        <w:rPr>
          <w:spacing w:val="-4"/>
        </w:rPr>
        <w:t xml:space="preserve"> </w:t>
      </w:r>
      <w:r>
        <w:t>is</w:t>
      </w:r>
      <w:r>
        <w:rPr>
          <w:spacing w:val="-4"/>
        </w:rPr>
        <w:t xml:space="preserve"> </w:t>
      </w:r>
      <w:r>
        <w:t>required</w:t>
      </w:r>
      <w:r>
        <w:rPr>
          <w:spacing w:val="-5"/>
        </w:rPr>
        <w:t xml:space="preserve"> </w:t>
      </w:r>
      <w:r>
        <w:t>for</w:t>
      </w:r>
      <w:r>
        <w:rPr>
          <w:spacing w:val="-4"/>
        </w:rPr>
        <w:t xml:space="preserve"> </w:t>
      </w:r>
      <w:r>
        <w:t>the</w:t>
      </w:r>
      <w:r>
        <w:rPr>
          <w:spacing w:val="-4"/>
        </w:rPr>
        <w:t xml:space="preserve"> </w:t>
      </w:r>
      <w:r>
        <w:t>following</w:t>
      </w:r>
      <w:r>
        <w:rPr>
          <w:spacing w:val="-5"/>
        </w:rPr>
        <w:t xml:space="preserve"> </w:t>
      </w:r>
      <w:r>
        <w:rPr>
          <w:spacing w:val="-2"/>
        </w:rPr>
        <w:t>actions:</w:t>
      </w:r>
    </w:p>
    <w:p w14:paraId="24C9B1DC" w14:textId="77777777" w:rsidR="00633830" w:rsidRDefault="00770B7D">
      <w:pPr>
        <w:pStyle w:val="ListParagraph"/>
        <w:numPr>
          <w:ilvl w:val="1"/>
          <w:numId w:val="6"/>
        </w:numPr>
        <w:tabs>
          <w:tab w:val="left" w:pos="826"/>
        </w:tabs>
        <w:spacing w:before="241"/>
        <w:ind w:right="117"/>
        <w:jc w:val="both"/>
      </w:pPr>
      <w:r>
        <w:t>the processing and publication of the photos and videos you submitted, and captured during the awards ceremony for the promotion and communication of the New European Bauhaus initiative;</w:t>
      </w:r>
    </w:p>
    <w:p w14:paraId="68B8FB3E" w14:textId="77777777" w:rsidR="00633830" w:rsidRDefault="00633830">
      <w:pPr>
        <w:jc w:val="both"/>
        <w:sectPr w:rsidR="00633830">
          <w:footerReference w:type="even" r:id="rId9"/>
          <w:pgSz w:w="11910" w:h="16840"/>
          <w:pgMar w:top="960" w:right="1580" w:bottom="1240" w:left="1480" w:header="0" w:footer="1057" w:gutter="0"/>
          <w:pgNumType w:start="2"/>
          <w:cols w:space="720"/>
        </w:sectPr>
      </w:pPr>
    </w:p>
    <w:p w14:paraId="1B8B6DD1" w14:textId="77777777" w:rsidR="00633830" w:rsidRDefault="00770B7D">
      <w:pPr>
        <w:pStyle w:val="ListParagraph"/>
        <w:numPr>
          <w:ilvl w:val="1"/>
          <w:numId w:val="6"/>
        </w:numPr>
        <w:tabs>
          <w:tab w:val="left" w:pos="826"/>
        </w:tabs>
        <w:spacing w:before="41"/>
        <w:ind w:right="125"/>
        <w:jc w:val="both"/>
      </w:pPr>
      <w:r>
        <w:lastRenderedPageBreak/>
        <w:t>the processing of any health data linked to access or dietary requirements you may submit in the context of your attendance to the award ceremony;</w:t>
      </w:r>
    </w:p>
    <w:p w14:paraId="4F009ACE" w14:textId="77777777" w:rsidR="00633830" w:rsidRDefault="00770B7D">
      <w:pPr>
        <w:pStyle w:val="ListParagraph"/>
        <w:numPr>
          <w:ilvl w:val="1"/>
          <w:numId w:val="6"/>
        </w:numPr>
        <w:tabs>
          <w:tab w:val="left" w:pos="826"/>
        </w:tabs>
        <w:ind w:right="121"/>
        <w:jc w:val="both"/>
        <w:rPr>
          <w:rFonts w:ascii="Verdana" w:hAnsi="Verdana"/>
          <w:sz w:val="18"/>
        </w:rPr>
      </w:pPr>
      <w:r>
        <w:t>the processing of your identification and contact data for the purpose of getting in</w:t>
      </w:r>
      <w:r>
        <w:rPr>
          <w:spacing w:val="40"/>
        </w:rPr>
        <w:t xml:space="preserve"> </w:t>
      </w:r>
      <w:r>
        <w:t xml:space="preserve">touch with the relevant European Commission services and the New European Bauhaus (NEB) Community members in the future (i.e. </w:t>
      </w:r>
      <w:r>
        <w:rPr>
          <w:rFonts w:ascii="Verdana" w:hAnsi="Verdana"/>
          <w:sz w:val="18"/>
        </w:rPr>
        <w:t>to invite you to New European Bauhaus events as a participant as a speaker).</w:t>
      </w:r>
    </w:p>
    <w:p w14:paraId="653FAD4C" w14:textId="77777777" w:rsidR="00633830" w:rsidRDefault="00770B7D">
      <w:pPr>
        <w:pStyle w:val="BodyText"/>
        <w:spacing w:before="241"/>
        <w:jc w:val="left"/>
      </w:pPr>
      <w:r>
        <w:t>If</w:t>
      </w:r>
      <w:r>
        <w:rPr>
          <w:spacing w:val="29"/>
        </w:rPr>
        <w:t xml:space="preserve"> </w:t>
      </w:r>
      <w:r>
        <w:t>you</w:t>
      </w:r>
      <w:r>
        <w:rPr>
          <w:spacing w:val="26"/>
        </w:rPr>
        <w:t xml:space="preserve"> </w:t>
      </w:r>
      <w:r>
        <w:t>opt-in,</w:t>
      </w:r>
      <w:r>
        <w:rPr>
          <w:spacing w:val="30"/>
        </w:rPr>
        <w:t xml:space="preserve"> </w:t>
      </w:r>
      <w:r>
        <w:t>you</w:t>
      </w:r>
      <w:r>
        <w:rPr>
          <w:spacing w:val="29"/>
        </w:rPr>
        <w:t xml:space="preserve"> </w:t>
      </w:r>
      <w:r>
        <w:t>are</w:t>
      </w:r>
      <w:r>
        <w:rPr>
          <w:spacing w:val="30"/>
        </w:rPr>
        <w:t xml:space="preserve"> </w:t>
      </w:r>
      <w:r>
        <w:t>giving</w:t>
      </w:r>
      <w:r>
        <w:rPr>
          <w:spacing w:val="29"/>
        </w:rPr>
        <w:t xml:space="preserve"> </w:t>
      </w:r>
      <w:r>
        <w:t>us</w:t>
      </w:r>
      <w:r>
        <w:rPr>
          <w:spacing w:val="29"/>
        </w:rPr>
        <w:t xml:space="preserve"> </w:t>
      </w:r>
      <w:r>
        <w:t>your</w:t>
      </w:r>
      <w:r>
        <w:rPr>
          <w:spacing w:val="29"/>
        </w:rPr>
        <w:t xml:space="preserve"> </w:t>
      </w:r>
      <w:r>
        <w:t>explicit</w:t>
      </w:r>
      <w:r>
        <w:rPr>
          <w:spacing w:val="30"/>
        </w:rPr>
        <w:t xml:space="preserve"> </w:t>
      </w:r>
      <w:r>
        <w:t>consent</w:t>
      </w:r>
      <w:r>
        <w:rPr>
          <w:spacing w:val="30"/>
        </w:rPr>
        <w:t xml:space="preserve"> </w:t>
      </w:r>
      <w:r>
        <w:t>under</w:t>
      </w:r>
      <w:r>
        <w:rPr>
          <w:spacing w:val="30"/>
        </w:rPr>
        <w:t xml:space="preserve"> </w:t>
      </w:r>
      <w:r>
        <w:t>Article</w:t>
      </w:r>
      <w:r>
        <w:rPr>
          <w:spacing w:val="27"/>
        </w:rPr>
        <w:t xml:space="preserve"> </w:t>
      </w:r>
      <w:r>
        <w:t>5(1)(d)</w:t>
      </w:r>
      <w:r>
        <w:rPr>
          <w:spacing w:val="27"/>
        </w:rPr>
        <w:t xml:space="preserve"> </w:t>
      </w:r>
      <w:r>
        <w:t>of</w:t>
      </w:r>
      <w:r>
        <w:rPr>
          <w:spacing w:val="27"/>
        </w:rPr>
        <w:t xml:space="preserve"> </w:t>
      </w:r>
      <w:r>
        <w:t>Regulation</w:t>
      </w:r>
      <w:r>
        <w:rPr>
          <w:spacing w:val="29"/>
        </w:rPr>
        <w:t xml:space="preserve"> </w:t>
      </w:r>
      <w:r>
        <w:t>(EU) 2018/1725 to process your personal data for those specific purposes.</w:t>
      </w:r>
    </w:p>
    <w:p w14:paraId="56E81BFE" w14:textId="77777777" w:rsidR="00633830" w:rsidRDefault="00770B7D">
      <w:pPr>
        <w:pStyle w:val="BodyText"/>
        <w:spacing w:before="238"/>
        <w:jc w:val="left"/>
      </w:pPr>
      <w:r>
        <w:t>You</w:t>
      </w:r>
      <w:r>
        <w:rPr>
          <w:spacing w:val="40"/>
        </w:rPr>
        <w:t xml:space="preserve"> </w:t>
      </w:r>
      <w:r>
        <w:t>can</w:t>
      </w:r>
      <w:r>
        <w:rPr>
          <w:spacing w:val="40"/>
        </w:rPr>
        <w:t xml:space="preserve"> </w:t>
      </w:r>
      <w:r>
        <w:t>give</w:t>
      </w:r>
      <w:r>
        <w:rPr>
          <w:spacing w:val="40"/>
        </w:rPr>
        <w:t xml:space="preserve"> </w:t>
      </w:r>
      <w:r>
        <w:t>your</w:t>
      </w:r>
      <w:r>
        <w:rPr>
          <w:spacing w:val="40"/>
        </w:rPr>
        <w:t xml:space="preserve"> </w:t>
      </w:r>
      <w:r>
        <w:t>consent</w:t>
      </w:r>
      <w:r>
        <w:rPr>
          <w:spacing w:val="40"/>
        </w:rPr>
        <w:t xml:space="preserve"> </w:t>
      </w:r>
      <w:r>
        <w:t>via</w:t>
      </w:r>
      <w:r>
        <w:rPr>
          <w:spacing w:val="40"/>
        </w:rPr>
        <w:t xml:space="preserve"> </w:t>
      </w:r>
      <w:r>
        <w:t>a</w:t>
      </w:r>
      <w:r>
        <w:rPr>
          <w:spacing w:val="40"/>
        </w:rPr>
        <w:t xml:space="preserve"> </w:t>
      </w:r>
      <w:r>
        <w:t>clear</w:t>
      </w:r>
      <w:r>
        <w:rPr>
          <w:spacing w:val="40"/>
        </w:rPr>
        <w:t xml:space="preserve"> </w:t>
      </w:r>
      <w:r>
        <w:t>affirmative</w:t>
      </w:r>
      <w:r>
        <w:rPr>
          <w:spacing w:val="40"/>
        </w:rPr>
        <w:t xml:space="preserve"> </w:t>
      </w:r>
      <w:r>
        <w:t>act</w:t>
      </w:r>
      <w:r>
        <w:rPr>
          <w:spacing w:val="40"/>
        </w:rPr>
        <w:t xml:space="preserve"> </w:t>
      </w:r>
      <w:r>
        <w:t>by</w:t>
      </w:r>
      <w:r>
        <w:rPr>
          <w:spacing w:val="40"/>
        </w:rPr>
        <w:t xml:space="preserve"> </w:t>
      </w:r>
      <w:r>
        <w:t>ticking</w:t>
      </w:r>
      <w:r>
        <w:rPr>
          <w:spacing w:val="40"/>
        </w:rPr>
        <w:t xml:space="preserve"> </w:t>
      </w:r>
      <w:r>
        <w:t>the</w:t>
      </w:r>
      <w:r>
        <w:rPr>
          <w:spacing w:val="40"/>
        </w:rPr>
        <w:t xml:space="preserve"> </w:t>
      </w:r>
      <w:r>
        <w:t>box(es)</w:t>
      </w:r>
      <w:r>
        <w:rPr>
          <w:spacing w:val="40"/>
        </w:rPr>
        <w:t xml:space="preserve"> </w:t>
      </w:r>
      <w:r>
        <w:t>on</w:t>
      </w:r>
      <w:r>
        <w:rPr>
          <w:spacing w:val="40"/>
        </w:rPr>
        <w:t xml:space="preserve"> </w:t>
      </w:r>
      <w:r>
        <w:t>the</w:t>
      </w:r>
      <w:r>
        <w:rPr>
          <w:spacing w:val="40"/>
        </w:rPr>
        <w:t xml:space="preserve"> </w:t>
      </w:r>
      <w:r>
        <w:t>online registration form or by email.</w:t>
      </w:r>
    </w:p>
    <w:p w14:paraId="2186C1E2" w14:textId="77777777" w:rsidR="00633830" w:rsidRDefault="00770B7D">
      <w:pPr>
        <w:pStyle w:val="BodyText"/>
        <w:spacing w:before="240"/>
        <w:ind w:right="114"/>
        <w:jc w:val="left"/>
      </w:pPr>
      <w:r>
        <w:t>Your</w:t>
      </w:r>
      <w:r>
        <w:rPr>
          <w:spacing w:val="-2"/>
        </w:rPr>
        <w:t xml:space="preserve"> </w:t>
      </w:r>
      <w:r>
        <w:t>consent for</w:t>
      </w:r>
      <w:r>
        <w:rPr>
          <w:spacing w:val="-2"/>
        </w:rPr>
        <w:t xml:space="preserve"> </w:t>
      </w:r>
      <w:r>
        <w:t>these</w:t>
      </w:r>
      <w:r>
        <w:rPr>
          <w:spacing w:val="-2"/>
        </w:rPr>
        <w:t xml:space="preserve"> </w:t>
      </w:r>
      <w:r>
        <w:t>services</w:t>
      </w:r>
      <w:r>
        <w:rPr>
          <w:spacing w:val="-2"/>
        </w:rPr>
        <w:t xml:space="preserve"> </w:t>
      </w:r>
      <w:r>
        <w:t>can be</w:t>
      </w:r>
      <w:r>
        <w:rPr>
          <w:spacing w:val="-2"/>
        </w:rPr>
        <w:t xml:space="preserve"> </w:t>
      </w:r>
      <w:r>
        <w:t>withdrawn at any time</w:t>
      </w:r>
      <w:r>
        <w:rPr>
          <w:spacing w:val="-4"/>
        </w:rPr>
        <w:t xml:space="preserve"> </w:t>
      </w:r>
      <w:r>
        <w:t>via</w:t>
      </w:r>
      <w:r>
        <w:rPr>
          <w:spacing w:val="-2"/>
        </w:rPr>
        <w:t xml:space="preserve"> </w:t>
      </w:r>
      <w:r>
        <w:t xml:space="preserve">email: </w:t>
      </w:r>
      <w:hyperlink r:id="rId10">
        <w:r>
          <w:t>REGIO-COORDINATION-</w:t>
        </w:r>
      </w:hyperlink>
      <w:r>
        <w:t xml:space="preserve"> </w:t>
      </w:r>
      <w:hyperlink r:id="rId11">
        <w:r>
          <w:rPr>
            <w:spacing w:val="-2"/>
          </w:rPr>
          <w:t>OF-PROGRAMMES@ec.europa.eu</w:t>
        </w:r>
      </w:hyperlink>
    </w:p>
    <w:p w14:paraId="49C8B013" w14:textId="77777777" w:rsidR="00633830" w:rsidRDefault="00770B7D">
      <w:pPr>
        <w:pStyle w:val="ListParagraph"/>
        <w:numPr>
          <w:ilvl w:val="0"/>
          <w:numId w:val="6"/>
        </w:numPr>
        <w:tabs>
          <w:tab w:val="left" w:pos="817"/>
        </w:tabs>
        <w:spacing w:before="242"/>
        <w:ind w:left="817" w:hanging="353"/>
        <w:rPr>
          <w:b/>
        </w:rPr>
      </w:pPr>
      <w:r>
        <w:rPr>
          <w:b/>
          <w:u w:val="single"/>
        </w:rPr>
        <w:t>Which</w:t>
      </w:r>
      <w:r>
        <w:rPr>
          <w:b/>
          <w:spacing w:val="-4"/>
          <w:u w:val="single"/>
        </w:rPr>
        <w:t xml:space="preserve"> </w:t>
      </w:r>
      <w:r>
        <w:rPr>
          <w:b/>
          <w:u w:val="single"/>
        </w:rPr>
        <w:t>personal</w:t>
      </w:r>
      <w:r>
        <w:rPr>
          <w:b/>
          <w:spacing w:val="-2"/>
          <w:u w:val="single"/>
        </w:rPr>
        <w:t xml:space="preserve"> </w:t>
      </w:r>
      <w:r>
        <w:rPr>
          <w:b/>
          <w:u w:val="single"/>
        </w:rPr>
        <w:t>data</w:t>
      </w:r>
      <w:r>
        <w:rPr>
          <w:b/>
          <w:spacing w:val="-5"/>
          <w:u w:val="single"/>
        </w:rPr>
        <w:t xml:space="preserve"> </w:t>
      </w:r>
      <w:r>
        <w:rPr>
          <w:b/>
          <w:u w:val="single"/>
        </w:rPr>
        <w:t>do</w:t>
      </w:r>
      <w:r>
        <w:rPr>
          <w:b/>
          <w:spacing w:val="-7"/>
          <w:u w:val="single"/>
        </w:rPr>
        <w:t xml:space="preserve"> </w:t>
      </w:r>
      <w:r>
        <w:rPr>
          <w:b/>
          <w:u w:val="single"/>
        </w:rPr>
        <w:t>we</w:t>
      </w:r>
      <w:r>
        <w:rPr>
          <w:b/>
          <w:spacing w:val="-4"/>
          <w:u w:val="single"/>
        </w:rPr>
        <w:t xml:space="preserve"> </w:t>
      </w:r>
      <w:r>
        <w:rPr>
          <w:b/>
          <w:u w:val="single"/>
        </w:rPr>
        <w:t>collect</w:t>
      </w:r>
      <w:r>
        <w:rPr>
          <w:b/>
          <w:spacing w:val="-4"/>
          <w:u w:val="single"/>
        </w:rPr>
        <w:t xml:space="preserve"> </w:t>
      </w:r>
      <w:r>
        <w:rPr>
          <w:b/>
          <w:u w:val="single"/>
        </w:rPr>
        <w:t>and</w:t>
      </w:r>
      <w:r>
        <w:rPr>
          <w:b/>
          <w:spacing w:val="-2"/>
          <w:u w:val="single"/>
        </w:rPr>
        <w:t xml:space="preserve"> </w:t>
      </w:r>
      <w:r>
        <w:rPr>
          <w:b/>
          <w:u w:val="single"/>
        </w:rPr>
        <w:t>further</w:t>
      </w:r>
      <w:r>
        <w:rPr>
          <w:b/>
          <w:spacing w:val="-2"/>
          <w:u w:val="single"/>
        </w:rPr>
        <w:t xml:space="preserve"> process</w:t>
      </w:r>
      <w:r>
        <w:rPr>
          <w:i/>
          <w:spacing w:val="-2"/>
        </w:rPr>
        <w:t>?</w:t>
      </w:r>
    </w:p>
    <w:p w14:paraId="3317B2DA" w14:textId="77777777" w:rsidR="00633830" w:rsidRDefault="00770B7D">
      <w:pPr>
        <w:pStyle w:val="BodyText"/>
        <w:spacing w:before="199"/>
        <w:jc w:val="left"/>
      </w:pPr>
      <w:r>
        <w:t>In order to carry out this processing operation the European Commission collects the following categories of personal data:</w:t>
      </w:r>
    </w:p>
    <w:p w14:paraId="2F3528E4" w14:textId="77777777" w:rsidR="00633830" w:rsidRDefault="00633830">
      <w:pPr>
        <w:pStyle w:val="BodyText"/>
        <w:spacing w:before="1"/>
        <w:ind w:left="0"/>
        <w:jc w:val="left"/>
      </w:pPr>
    </w:p>
    <w:p w14:paraId="256E888C" w14:textId="1FF550C5" w:rsidR="00633830" w:rsidRDefault="00770B7D">
      <w:pPr>
        <w:pStyle w:val="ListParagraph"/>
        <w:numPr>
          <w:ilvl w:val="0"/>
          <w:numId w:val="5"/>
        </w:numPr>
        <w:tabs>
          <w:tab w:val="left" w:pos="824"/>
        </w:tabs>
        <w:ind w:left="824" w:hanging="358"/>
        <w:jc w:val="both"/>
        <w:rPr>
          <w:b/>
        </w:rPr>
      </w:pPr>
      <w:r>
        <w:rPr>
          <w:b/>
        </w:rPr>
        <w:t>Applicants</w:t>
      </w:r>
      <w:r>
        <w:rPr>
          <w:b/>
          <w:spacing w:val="-5"/>
        </w:rPr>
        <w:t xml:space="preserve"> </w:t>
      </w:r>
      <w:r>
        <w:rPr>
          <w:b/>
        </w:rPr>
        <w:t>of</w:t>
      </w:r>
      <w:r>
        <w:rPr>
          <w:b/>
          <w:spacing w:val="-4"/>
        </w:rPr>
        <w:t xml:space="preserve"> </w:t>
      </w:r>
      <w:r>
        <w:rPr>
          <w:b/>
        </w:rPr>
        <w:t>the</w:t>
      </w:r>
      <w:r>
        <w:rPr>
          <w:b/>
          <w:spacing w:val="-8"/>
        </w:rPr>
        <w:t xml:space="preserve"> </w:t>
      </w:r>
      <w:r>
        <w:rPr>
          <w:b/>
        </w:rPr>
        <w:t>New</w:t>
      </w:r>
      <w:r>
        <w:rPr>
          <w:b/>
          <w:spacing w:val="-6"/>
        </w:rPr>
        <w:t xml:space="preserve"> </w:t>
      </w:r>
      <w:r>
        <w:rPr>
          <w:b/>
        </w:rPr>
        <w:t>European</w:t>
      </w:r>
      <w:r>
        <w:rPr>
          <w:b/>
          <w:spacing w:val="-5"/>
        </w:rPr>
        <w:t xml:space="preserve"> </w:t>
      </w:r>
      <w:r>
        <w:rPr>
          <w:b/>
        </w:rPr>
        <w:t>Bauhaus</w:t>
      </w:r>
      <w:r>
        <w:rPr>
          <w:b/>
          <w:spacing w:val="-4"/>
        </w:rPr>
        <w:t xml:space="preserve"> </w:t>
      </w:r>
      <w:r>
        <w:rPr>
          <w:b/>
          <w:spacing w:val="-2"/>
        </w:rPr>
        <w:t xml:space="preserve">Prizes </w:t>
      </w:r>
      <w:r w:rsidRPr="00770B7D">
        <w:rPr>
          <w:b/>
          <w:spacing w:val="-2"/>
        </w:rPr>
        <w:t xml:space="preserve">and </w:t>
      </w:r>
      <w:r w:rsidRPr="00770B7D">
        <w:rPr>
          <w:b/>
        </w:rPr>
        <w:t>the Boost for Small Municipalities</w:t>
      </w:r>
      <w:r>
        <w:rPr>
          <w:b/>
          <w:spacing w:val="-2"/>
        </w:rPr>
        <w:t>:</w:t>
      </w:r>
    </w:p>
    <w:p w14:paraId="1C7934E9" w14:textId="77777777" w:rsidR="00633830" w:rsidRDefault="00770B7D">
      <w:pPr>
        <w:ind w:left="466"/>
        <w:jc w:val="both"/>
        <w:rPr>
          <w:i/>
        </w:rPr>
      </w:pPr>
      <w:r>
        <w:rPr>
          <w:i/>
        </w:rPr>
        <w:t>Minimum</w:t>
      </w:r>
      <w:r>
        <w:rPr>
          <w:i/>
          <w:spacing w:val="-9"/>
        </w:rPr>
        <w:t xml:space="preserve"> </w:t>
      </w:r>
      <w:r>
        <w:rPr>
          <w:i/>
        </w:rPr>
        <w:t>compulsory</w:t>
      </w:r>
      <w:r>
        <w:rPr>
          <w:i/>
          <w:spacing w:val="-7"/>
        </w:rPr>
        <w:t xml:space="preserve"> </w:t>
      </w:r>
      <w:r>
        <w:rPr>
          <w:i/>
          <w:spacing w:val="-4"/>
        </w:rPr>
        <w:t>data:</w:t>
      </w:r>
    </w:p>
    <w:p w14:paraId="70EF7E25" w14:textId="77777777" w:rsidR="00633830" w:rsidRDefault="00770B7D">
      <w:pPr>
        <w:pStyle w:val="ListParagraph"/>
        <w:numPr>
          <w:ilvl w:val="0"/>
          <w:numId w:val="4"/>
        </w:numPr>
        <w:tabs>
          <w:tab w:val="left" w:pos="826"/>
        </w:tabs>
        <w:spacing w:before="1"/>
        <w:ind w:right="117"/>
        <w:jc w:val="both"/>
      </w:pPr>
      <w:r>
        <w:t>Contact details: first name, family name, function, nationality, address (country of permanent residence for individuals or address of the organisation), phone number, e- mail address</w:t>
      </w:r>
    </w:p>
    <w:p w14:paraId="2EC757CA" w14:textId="77777777" w:rsidR="00633830" w:rsidRDefault="00770B7D">
      <w:pPr>
        <w:pStyle w:val="ListParagraph"/>
        <w:numPr>
          <w:ilvl w:val="0"/>
          <w:numId w:val="4"/>
        </w:numPr>
        <w:tabs>
          <w:tab w:val="left" w:pos="826"/>
        </w:tabs>
        <w:ind w:right="115"/>
        <w:jc w:val="both"/>
      </w:pPr>
      <w:r>
        <w:t>Photos and video recordings of projects which may contain personal data of the data subjects or others.</w:t>
      </w:r>
    </w:p>
    <w:p w14:paraId="307FAE16" w14:textId="77777777" w:rsidR="00633830" w:rsidRDefault="00770B7D">
      <w:pPr>
        <w:pStyle w:val="ListParagraph"/>
        <w:numPr>
          <w:ilvl w:val="0"/>
          <w:numId w:val="4"/>
        </w:numPr>
        <w:tabs>
          <w:tab w:val="left" w:pos="826"/>
        </w:tabs>
        <w:ind w:right="122"/>
        <w:jc w:val="both"/>
      </w:pPr>
      <w:r>
        <w:t>Organisation contact (if applicable): name of organisation, type of organisation, address of organisation</w:t>
      </w:r>
    </w:p>
    <w:p w14:paraId="2D464355" w14:textId="1575AF38" w:rsidR="00633830" w:rsidRDefault="00770B7D">
      <w:pPr>
        <w:pStyle w:val="ListParagraph"/>
        <w:numPr>
          <w:ilvl w:val="0"/>
          <w:numId w:val="4"/>
        </w:numPr>
        <w:tabs>
          <w:tab w:val="left" w:pos="826"/>
        </w:tabs>
        <w:ind w:right="120"/>
        <w:jc w:val="both"/>
      </w:pPr>
      <w:r>
        <w:t>Information for the evaluation of eligibility criteria such as applicant's date of birth and picture of ID card or passport displaying the date of birth (for applicants in Strand</w:t>
      </w:r>
      <w:r>
        <w:rPr>
          <w:spacing w:val="40"/>
        </w:rPr>
        <w:t xml:space="preserve"> </w:t>
      </w:r>
      <w:r>
        <w:rPr>
          <w:spacing w:val="-6"/>
        </w:rPr>
        <w:t>B</w:t>
      </w:r>
      <w:r w:rsidR="00513030">
        <w:rPr>
          <w:spacing w:val="-6"/>
        </w:rPr>
        <w:t xml:space="preserve"> and for applicants running for the ‘international prize’)</w:t>
      </w:r>
    </w:p>
    <w:p w14:paraId="7B91D656" w14:textId="77777777" w:rsidR="00633830" w:rsidRDefault="00770B7D">
      <w:pPr>
        <w:spacing w:before="267"/>
        <w:ind w:left="466"/>
        <w:jc w:val="both"/>
        <w:rPr>
          <w:i/>
        </w:rPr>
      </w:pPr>
      <w:r>
        <w:rPr>
          <w:i/>
        </w:rPr>
        <w:t>Optional</w:t>
      </w:r>
      <w:r>
        <w:rPr>
          <w:i/>
          <w:spacing w:val="-9"/>
        </w:rPr>
        <w:t xml:space="preserve"> </w:t>
      </w:r>
      <w:r>
        <w:rPr>
          <w:i/>
          <w:spacing w:val="-4"/>
        </w:rPr>
        <w:t>data</w:t>
      </w:r>
    </w:p>
    <w:p w14:paraId="24D8A5DE" w14:textId="77777777" w:rsidR="00633830" w:rsidRDefault="00633830">
      <w:pPr>
        <w:pStyle w:val="BodyText"/>
        <w:spacing w:before="1"/>
        <w:ind w:left="0"/>
        <w:jc w:val="left"/>
        <w:rPr>
          <w:i/>
        </w:rPr>
      </w:pPr>
    </w:p>
    <w:p w14:paraId="265FFC9C" w14:textId="77777777" w:rsidR="00633830" w:rsidRDefault="00770B7D">
      <w:pPr>
        <w:pStyle w:val="ListParagraph"/>
        <w:numPr>
          <w:ilvl w:val="0"/>
          <w:numId w:val="4"/>
        </w:numPr>
        <w:tabs>
          <w:tab w:val="left" w:pos="826"/>
        </w:tabs>
        <w:ind w:right="122"/>
        <w:jc w:val="both"/>
      </w:pPr>
      <w:r>
        <w:t>Relevant website(s) and social media account(s) (Facebook, Twitter, LinkedIn,</w:t>
      </w:r>
      <w:r>
        <w:rPr>
          <w:spacing w:val="40"/>
        </w:rPr>
        <w:t xml:space="preserve"> </w:t>
      </w:r>
      <w:r>
        <w:t>Instagram, etc.) associated to the project</w:t>
      </w:r>
    </w:p>
    <w:p w14:paraId="4B6AA0AC" w14:textId="5EBB6FBD" w:rsidR="00633830" w:rsidRDefault="00770B7D">
      <w:pPr>
        <w:pStyle w:val="ListParagraph"/>
        <w:numPr>
          <w:ilvl w:val="0"/>
          <w:numId w:val="5"/>
        </w:numPr>
        <w:tabs>
          <w:tab w:val="left" w:pos="824"/>
        </w:tabs>
        <w:spacing w:before="267"/>
        <w:ind w:left="824" w:hanging="358"/>
        <w:jc w:val="both"/>
        <w:rPr>
          <w:b/>
        </w:rPr>
      </w:pPr>
      <w:r>
        <w:rPr>
          <w:b/>
        </w:rPr>
        <w:t>Finalists</w:t>
      </w:r>
      <w:r>
        <w:rPr>
          <w:b/>
          <w:spacing w:val="-7"/>
        </w:rPr>
        <w:t xml:space="preserve"> </w:t>
      </w:r>
      <w:r>
        <w:rPr>
          <w:b/>
        </w:rPr>
        <w:t>of</w:t>
      </w:r>
      <w:r>
        <w:rPr>
          <w:b/>
          <w:spacing w:val="-5"/>
        </w:rPr>
        <w:t xml:space="preserve"> </w:t>
      </w:r>
      <w:r>
        <w:rPr>
          <w:b/>
        </w:rPr>
        <w:t>the</w:t>
      </w:r>
      <w:r>
        <w:rPr>
          <w:b/>
          <w:spacing w:val="-8"/>
        </w:rPr>
        <w:t xml:space="preserve"> </w:t>
      </w:r>
      <w:r>
        <w:rPr>
          <w:b/>
        </w:rPr>
        <w:t>New</w:t>
      </w:r>
      <w:r>
        <w:rPr>
          <w:b/>
          <w:spacing w:val="-4"/>
        </w:rPr>
        <w:t xml:space="preserve"> </w:t>
      </w:r>
      <w:r>
        <w:rPr>
          <w:b/>
        </w:rPr>
        <w:t>European</w:t>
      </w:r>
      <w:r>
        <w:rPr>
          <w:b/>
          <w:spacing w:val="-5"/>
        </w:rPr>
        <w:t xml:space="preserve"> </w:t>
      </w:r>
      <w:r>
        <w:rPr>
          <w:b/>
        </w:rPr>
        <w:t>Bauhaus</w:t>
      </w:r>
      <w:r>
        <w:rPr>
          <w:b/>
          <w:spacing w:val="-5"/>
        </w:rPr>
        <w:t xml:space="preserve"> </w:t>
      </w:r>
      <w:r>
        <w:rPr>
          <w:b/>
        </w:rPr>
        <w:t xml:space="preserve">Prizes </w:t>
      </w:r>
      <w:r w:rsidRPr="00770B7D">
        <w:rPr>
          <w:b/>
        </w:rPr>
        <w:t>and the Boost for Small Municipalities</w:t>
      </w:r>
      <w:r>
        <w:rPr>
          <w:b/>
        </w:rPr>
        <w:t xml:space="preserve"> participating</w:t>
      </w:r>
      <w:r>
        <w:rPr>
          <w:b/>
          <w:spacing w:val="-4"/>
        </w:rPr>
        <w:t xml:space="preserve"> </w:t>
      </w:r>
      <w:r>
        <w:rPr>
          <w:b/>
        </w:rPr>
        <w:t>at</w:t>
      </w:r>
      <w:r>
        <w:rPr>
          <w:b/>
          <w:spacing w:val="-5"/>
        </w:rPr>
        <w:t xml:space="preserve"> </w:t>
      </w:r>
      <w:r>
        <w:rPr>
          <w:b/>
        </w:rPr>
        <w:t>the</w:t>
      </w:r>
      <w:r>
        <w:rPr>
          <w:b/>
          <w:spacing w:val="-7"/>
        </w:rPr>
        <w:t xml:space="preserve"> </w:t>
      </w:r>
      <w:r>
        <w:rPr>
          <w:b/>
        </w:rPr>
        <w:t>Awards</w:t>
      </w:r>
      <w:r>
        <w:rPr>
          <w:b/>
          <w:spacing w:val="-6"/>
        </w:rPr>
        <w:t xml:space="preserve"> </w:t>
      </w:r>
      <w:r>
        <w:rPr>
          <w:b/>
          <w:spacing w:val="-2"/>
        </w:rPr>
        <w:t>Ceremony:</w:t>
      </w:r>
    </w:p>
    <w:p w14:paraId="54A2C292" w14:textId="77777777" w:rsidR="00633830" w:rsidRDefault="00770B7D">
      <w:pPr>
        <w:ind w:left="466"/>
        <w:jc w:val="both"/>
        <w:rPr>
          <w:i/>
        </w:rPr>
      </w:pPr>
      <w:r>
        <w:rPr>
          <w:i/>
        </w:rPr>
        <w:t>Minimum</w:t>
      </w:r>
      <w:r>
        <w:rPr>
          <w:i/>
          <w:spacing w:val="-9"/>
        </w:rPr>
        <w:t xml:space="preserve"> </w:t>
      </w:r>
      <w:r>
        <w:rPr>
          <w:i/>
        </w:rPr>
        <w:t>compulsory</w:t>
      </w:r>
      <w:r>
        <w:rPr>
          <w:i/>
          <w:spacing w:val="-7"/>
        </w:rPr>
        <w:t xml:space="preserve"> </w:t>
      </w:r>
      <w:r>
        <w:rPr>
          <w:i/>
          <w:spacing w:val="-4"/>
        </w:rPr>
        <w:t>data:</w:t>
      </w:r>
    </w:p>
    <w:p w14:paraId="030F3DF3" w14:textId="77777777" w:rsidR="00633830" w:rsidRDefault="00770B7D">
      <w:pPr>
        <w:pStyle w:val="ListParagraph"/>
        <w:numPr>
          <w:ilvl w:val="0"/>
          <w:numId w:val="4"/>
        </w:numPr>
        <w:tabs>
          <w:tab w:val="left" w:pos="826"/>
        </w:tabs>
        <w:spacing w:before="1"/>
      </w:pPr>
      <w:r>
        <w:t>Bank</w:t>
      </w:r>
      <w:r>
        <w:rPr>
          <w:spacing w:val="-6"/>
        </w:rPr>
        <w:t xml:space="preserve"> </w:t>
      </w:r>
      <w:r>
        <w:t>account</w:t>
      </w:r>
      <w:r>
        <w:rPr>
          <w:spacing w:val="-4"/>
        </w:rPr>
        <w:t xml:space="preserve"> </w:t>
      </w:r>
      <w:r>
        <w:t>reference</w:t>
      </w:r>
      <w:r>
        <w:rPr>
          <w:spacing w:val="-4"/>
        </w:rPr>
        <w:t xml:space="preserve"> </w:t>
      </w:r>
      <w:r>
        <w:t>(IBAN</w:t>
      </w:r>
      <w:r>
        <w:rPr>
          <w:spacing w:val="-6"/>
        </w:rPr>
        <w:t xml:space="preserve"> </w:t>
      </w:r>
      <w:r>
        <w:t>and</w:t>
      </w:r>
      <w:r>
        <w:rPr>
          <w:spacing w:val="-5"/>
        </w:rPr>
        <w:t xml:space="preserve"> </w:t>
      </w:r>
      <w:r>
        <w:t>BIC</w:t>
      </w:r>
      <w:r>
        <w:rPr>
          <w:spacing w:val="-4"/>
        </w:rPr>
        <w:t xml:space="preserve"> </w:t>
      </w:r>
      <w:r>
        <w:t>codes),</w:t>
      </w:r>
      <w:r>
        <w:rPr>
          <w:spacing w:val="-4"/>
        </w:rPr>
        <w:t xml:space="preserve"> </w:t>
      </w:r>
      <w:r>
        <w:t>passport</w:t>
      </w:r>
      <w:r>
        <w:rPr>
          <w:spacing w:val="-4"/>
        </w:rPr>
        <w:t xml:space="preserve"> </w:t>
      </w:r>
      <w:r>
        <w:t>number,</w:t>
      </w:r>
      <w:r>
        <w:rPr>
          <w:spacing w:val="-6"/>
        </w:rPr>
        <w:t xml:space="preserve"> </w:t>
      </w:r>
      <w:r>
        <w:t>ID</w:t>
      </w:r>
      <w:r>
        <w:rPr>
          <w:spacing w:val="-2"/>
        </w:rPr>
        <w:t xml:space="preserve"> number</w:t>
      </w:r>
    </w:p>
    <w:p w14:paraId="7AC83DC2" w14:textId="77777777" w:rsidR="00633830" w:rsidRDefault="00770B7D">
      <w:pPr>
        <w:pStyle w:val="ListParagraph"/>
        <w:numPr>
          <w:ilvl w:val="0"/>
          <w:numId w:val="4"/>
        </w:numPr>
        <w:tabs>
          <w:tab w:val="left" w:pos="826"/>
        </w:tabs>
        <w:ind w:right="124"/>
        <w:jc w:val="both"/>
      </w:pPr>
      <w:r>
        <w:t>Photographs and video recordings will be taken during the award</w:t>
      </w:r>
      <w:r>
        <w:rPr>
          <w:spacing w:val="-1"/>
        </w:rPr>
        <w:t xml:space="preserve"> </w:t>
      </w:r>
      <w:r>
        <w:t>ceremony and</w:t>
      </w:r>
      <w:r>
        <w:rPr>
          <w:spacing w:val="-3"/>
        </w:rPr>
        <w:t xml:space="preserve"> </w:t>
      </w:r>
      <w:r>
        <w:t>around the event venue for communication and promotion purposes.</w:t>
      </w:r>
    </w:p>
    <w:p w14:paraId="6EF63B4E" w14:textId="77777777" w:rsidR="00633830" w:rsidRDefault="00633830">
      <w:pPr>
        <w:pStyle w:val="BodyText"/>
        <w:spacing w:before="1"/>
        <w:ind w:left="0"/>
        <w:jc w:val="left"/>
      </w:pPr>
    </w:p>
    <w:p w14:paraId="774E0B9B" w14:textId="77777777" w:rsidR="00633830" w:rsidRDefault="00770B7D">
      <w:pPr>
        <w:spacing w:before="1" w:line="268" w:lineRule="exact"/>
        <w:ind w:left="466"/>
        <w:jc w:val="both"/>
        <w:rPr>
          <w:i/>
        </w:rPr>
      </w:pPr>
      <w:r>
        <w:rPr>
          <w:i/>
        </w:rPr>
        <w:t>Optional</w:t>
      </w:r>
      <w:r>
        <w:rPr>
          <w:i/>
          <w:spacing w:val="-9"/>
        </w:rPr>
        <w:t xml:space="preserve"> </w:t>
      </w:r>
      <w:r>
        <w:rPr>
          <w:i/>
          <w:spacing w:val="-4"/>
        </w:rPr>
        <w:t>data</w:t>
      </w:r>
    </w:p>
    <w:p w14:paraId="08202549" w14:textId="77777777" w:rsidR="00633830" w:rsidRDefault="00770B7D">
      <w:pPr>
        <w:pStyle w:val="ListParagraph"/>
        <w:numPr>
          <w:ilvl w:val="0"/>
          <w:numId w:val="4"/>
        </w:numPr>
        <w:tabs>
          <w:tab w:val="left" w:pos="826"/>
        </w:tabs>
        <w:spacing w:line="279" w:lineRule="exact"/>
      </w:pPr>
      <w:r>
        <w:t>Dietary</w:t>
      </w:r>
      <w:r>
        <w:rPr>
          <w:spacing w:val="-4"/>
        </w:rPr>
        <w:t xml:space="preserve"> </w:t>
      </w:r>
      <w:r>
        <w:t>preferences</w:t>
      </w:r>
      <w:r>
        <w:rPr>
          <w:spacing w:val="-3"/>
        </w:rPr>
        <w:t xml:space="preserve"> </w:t>
      </w:r>
      <w:r>
        <w:t>and</w:t>
      </w:r>
      <w:r>
        <w:rPr>
          <w:spacing w:val="-5"/>
        </w:rPr>
        <w:t xml:space="preserve"> </w:t>
      </w:r>
      <w:r>
        <w:t>food</w:t>
      </w:r>
      <w:r>
        <w:rPr>
          <w:spacing w:val="-5"/>
        </w:rPr>
        <w:t xml:space="preserve"> </w:t>
      </w:r>
      <w:r>
        <w:t>allergies,</w:t>
      </w:r>
      <w:r>
        <w:rPr>
          <w:spacing w:val="-3"/>
        </w:rPr>
        <w:t xml:space="preserve"> </w:t>
      </w:r>
      <w:r>
        <w:t>and</w:t>
      </w:r>
      <w:r>
        <w:rPr>
          <w:spacing w:val="-8"/>
        </w:rPr>
        <w:t xml:space="preserve"> </w:t>
      </w:r>
      <w:r>
        <w:t>other</w:t>
      </w:r>
      <w:r>
        <w:rPr>
          <w:spacing w:val="-5"/>
        </w:rPr>
        <w:t xml:space="preserve"> </w:t>
      </w:r>
      <w:r>
        <w:t>medical</w:t>
      </w:r>
      <w:r>
        <w:rPr>
          <w:spacing w:val="-5"/>
        </w:rPr>
        <w:t xml:space="preserve"> </w:t>
      </w:r>
      <w:r>
        <w:t>details</w:t>
      </w:r>
      <w:r>
        <w:rPr>
          <w:spacing w:val="-4"/>
        </w:rPr>
        <w:t xml:space="preserve"> </w:t>
      </w:r>
      <w:r>
        <w:t>if</w:t>
      </w:r>
      <w:r>
        <w:rPr>
          <w:spacing w:val="-6"/>
        </w:rPr>
        <w:t xml:space="preserve"> </w:t>
      </w:r>
      <w:r>
        <w:rPr>
          <w:spacing w:val="-2"/>
        </w:rPr>
        <w:t>applicable</w:t>
      </w:r>
    </w:p>
    <w:p w14:paraId="54430B41" w14:textId="77777777" w:rsidR="00633830" w:rsidRDefault="00633830">
      <w:pPr>
        <w:pStyle w:val="BodyText"/>
        <w:ind w:left="0"/>
        <w:jc w:val="left"/>
      </w:pPr>
    </w:p>
    <w:p w14:paraId="2B139D1F" w14:textId="4C23C65B" w:rsidR="00633830" w:rsidRDefault="00770B7D">
      <w:pPr>
        <w:pStyle w:val="ListParagraph"/>
        <w:numPr>
          <w:ilvl w:val="0"/>
          <w:numId w:val="5"/>
        </w:numPr>
        <w:tabs>
          <w:tab w:val="left" w:pos="875"/>
        </w:tabs>
        <w:ind w:left="875" w:hanging="409"/>
        <w:jc w:val="both"/>
        <w:rPr>
          <w:b/>
        </w:rPr>
      </w:pPr>
      <w:r>
        <w:rPr>
          <w:b/>
        </w:rPr>
        <w:t>Winners</w:t>
      </w:r>
      <w:r>
        <w:rPr>
          <w:b/>
          <w:spacing w:val="-5"/>
        </w:rPr>
        <w:t xml:space="preserve"> </w:t>
      </w:r>
      <w:r>
        <w:rPr>
          <w:b/>
        </w:rPr>
        <w:t>of</w:t>
      </w:r>
      <w:r>
        <w:rPr>
          <w:b/>
          <w:spacing w:val="-4"/>
        </w:rPr>
        <w:t xml:space="preserve"> </w:t>
      </w:r>
      <w:r>
        <w:rPr>
          <w:b/>
        </w:rPr>
        <w:t>the</w:t>
      </w:r>
      <w:r>
        <w:rPr>
          <w:b/>
          <w:spacing w:val="-8"/>
        </w:rPr>
        <w:t xml:space="preserve"> </w:t>
      </w:r>
      <w:r>
        <w:rPr>
          <w:b/>
        </w:rPr>
        <w:t>New</w:t>
      </w:r>
      <w:r>
        <w:rPr>
          <w:b/>
          <w:spacing w:val="-4"/>
        </w:rPr>
        <w:t xml:space="preserve"> </w:t>
      </w:r>
      <w:r>
        <w:rPr>
          <w:b/>
        </w:rPr>
        <w:t>European</w:t>
      </w:r>
      <w:r>
        <w:rPr>
          <w:b/>
          <w:spacing w:val="-5"/>
        </w:rPr>
        <w:t xml:space="preserve"> </w:t>
      </w:r>
      <w:r>
        <w:rPr>
          <w:b/>
        </w:rPr>
        <w:t>Bauhaus</w:t>
      </w:r>
      <w:r>
        <w:rPr>
          <w:b/>
          <w:spacing w:val="-4"/>
        </w:rPr>
        <w:t xml:space="preserve"> </w:t>
      </w:r>
      <w:r>
        <w:rPr>
          <w:b/>
          <w:spacing w:val="-2"/>
        </w:rPr>
        <w:t xml:space="preserve">Prizes </w:t>
      </w:r>
      <w:r w:rsidRPr="00770B7D">
        <w:rPr>
          <w:b/>
          <w:spacing w:val="-2"/>
        </w:rPr>
        <w:t xml:space="preserve">and </w:t>
      </w:r>
      <w:r w:rsidRPr="00770B7D">
        <w:rPr>
          <w:b/>
        </w:rPr>
        <w:t>the Boost for Small Municipalities</w:t>
      </w:r>
      <w:r>
        <w:rPr>
          <w:b/>
          <w:spacing w:val="-2"/>
        </w:rPr>
        <w:t>:</w:t>
      </w:r>
    </w:p>
    <w:p w14:paraId="2A7F864E" w14:textId="77777777" w:rsidR="00633830" w:rsidRDefault="00770B7D">
      <w:pPr>
        <w:ind w:left="466"/>
        <w:jc w:val="both"/>
        <w:rPr>
          <w:i/>
        </w:rPr>
      </w:pPr>
      <w:r>
        <w:rPr>
          <w:i/>
        </w:rPr>
        <w:t>Minimum</w:t>
      </w:r>
      <w:r>
        <w:rPr>
          <w:i/>
          <w:spacing w:val="-9"/>
        </w:rPr>
        <w:t xml:space="preserve"> </w:t>
      </w:r>
      <w:r>
        <w:rPr>
          <w:i/>
        </w:rPr>
        <w:t>compulsory</w:t>
      </w:r>
      <w:r>
        <w:rPr>
          <w:i/>
          <w:spacing w:val="-7"/>
        </w:rPr>
        <w:t xml:space="preserve"> </w:t>
      </w:r>
      <w:r>
        <w:rPr>
          <w:i/>
          <w:spacing w:val="-4"/>
        </w:rPr>
        <w:t>data:</w:t>
      </w:r>
    </w:p>
    <w:p w14:paraId="79502238" w14:textId="77777777" w:rsidR="00633830" w:rsidRDefault="00770B7D">
      <w:pPr>
        <w:pStyle w:val="ListParagraph"/>
        <w:numPr>
          <w:ilvl w:val="0"/>
          <w:numId w:val="4"/>
        </w:numPr>
        <w:tabs>
          <w:tab w:val="left" w:pos="826"/>
        </w:tabs>
        <w:spacing w:before="1"/>
      </w:pPr>
      <w:r>
        <w:t>Bank</w:t>
      </w:r>
      <w:r>
        <w:rPr>
          <w:spacing w:val="-4"/>
        </w:rPr>
        <w:t xml:space="preserve"> </w:t>
      </w:r>
      <w:r>
        <w:t>account</w:t>
      </w:r>
      <w:r>
        <w:rPr>
          <w:spacing w:val="-4"/>
        </w:rPr>
        <w:t xml:space="preserve"> </w:t>
      </w:r>
      <w:r>
        <w:t>reference</w:t>
      </w:r>
      <w:r>
        <w:rPr>
          <w:spacing w:val="-3"/>
        </w:rPr>
        <w:t xml:space="preserve"> </w:t>
      </w:r>
      <w:r>
        <w:t>(IBAN</w:t>
      </w:r>
      <w:r>
        <w:rPr>
          <w:spacing w:val="-6"/>
        </w:rPr>
        <w:t xml:space="preserve"> </w:t>
      </w:r>
      <w:r>
        <w:t>and</w:t>
      </w:r>
      <w:r>
        <w:rPr>
          <w:spacing w:val="-5"/>
        </w:rPr>
        <w:t xml:space="preserve"> </w:t>
      </w:r>
      <w:r>
        <w:t>BIC</w:t>
      </w:r>
      <w:r>
        <w:rPr>
          <w:spacing w:val="-3"/>
        </w:rPr>
        <w:t xml:space="preserve"> </w:t>
      </w:r>
      <w:r>
        <w:rPr>
          <w:spacing w:val="-2"/>
        </w:rPr>
        <w:t>codes)</w:t>
      </w:r>
    </w:p>
    <w:p w14:paraId="123DADEA" w14:textId="77777777" w:rsidR="00633830" w:rsidRDefault="00633830">
      <w:pPr>
        <w:pStyle w:val="BodyText"/>
        <w:spacing w:before="2"/>
        <w:ind w:left="0"/>
        <w:jc w:val="left"/>
      </w:pPr>
    </w:p>
    <w:p w14:paraId="6345AF51" w14:textId="77777777" w:rsidR="00633830" w:rsidRDefault="00770B7D">
      <w:pPr>
        <w:pStyle w:val="BodyText"/>
        <w:spacing w:line="237" w:lineRule="auto"/>
        <w:ind w:right="115"/>
        <w:jc w:val="left"/>
      </w:pPr>
      <w:r>
        <w:t>The NEB platform system relies on EU-Login for authentication so users need to be included in EU-Login</w:t>
      </w:r>
      <w:r>
        <w:rPr>
          <w:spacing w:val="11"/>
        </w:rPr>
        <w:t xml:space="preserve"> </w:t>
      </w:r>
      <w:r>
        <w:t>before</w:t>
      </w:r>
      <w:r>
        <w:rPr>
          <w:spacing w:val="16"/>
        </w:rPr>
        <w:t xml:space="preserve"> </w:t>
      </w:r>
      <w:r>
        <w:t>being</w:t>
      </w:r>
      <w:r>
        <w:rPr>
          <w:spacing w:val="14"/>
        </w:rPr>
        <w:t xml:space="preserve"> </w:t>
      </w:r>
      <w:r>
        <w:t>able</w:t>
      </w:r>
      <w:r>
        <w:rPr>
          <w:spacing w:val="15"/>
        </w:rPr>
        <w:t xml:space="preserve"> </w:t>
      </w:r>
      <w:r>
        <w:t>to</w:t>
      </w:r>
      <w:r>
        <w:rPr>
          <w:spacing w:val="16"/>
        </w:rPr>
        <w:t xml:space="preserve"> </w:t>
      </w:r>
      <w:r>
        <w:t>access.</w:t>
      </w:r>
      <w:r>
        <w:rPr>
          <w:spacing w:val="15"/>
        </w:rPr>
        <w:t xml:space="preserve"> </w:t>
      </w:r>
      <w:r>
        <w:t>For</w:t>
      </w:r>
      <w:r>
        <w:rPr>
          <w:spacing w:val="15"/>
        </w:rPr>
        <w:t xml:space="preserve"> </w:t>
      </w:r>
      <w:r>
        <w:t>further</w:t>
      </w:r>
      <w:r>
        <w:rPr>
          <w:spacing w:val="14"/>
        </w:rPr>
        <w:t xml:space="preserve"> </w:t>
      </w:r>
      <w:r>
        <w:t>details</w:t>
      </w:r>
      <w:r>
        <w:rPr>
          <w:spacing w:val="15"/>
        </w:rPr>
        <w:t xml:space="preserve"> </w:t>
      </w:r>
      <w:r>
        <w:t>on</w:t>
      </w:r>
      <w:r>
        <w:rPr>
          <w:spacing w:val="12"/>
        </w:rPr>
        <w:t xml:space="preserve"> </w:t>
      </w:r>
      <w:r>
        <w:t>EU-Login</w:t>
      </w:r>
      <w:r>
        <w:rPr>
          <w:spacing w:val="14"/>
        </w:rPr>
        <w:t xml:space="preserve"> </w:t>
      </w:r>
      <w:r>
        <w:t>processing,</w:t>
      </w:r>
      <w:r>
        <w:rPr>
          <w:spacing w:val="15"/>
        </w:rPr>
        <w:t xml:space="preserve"> </w:t>
      </w:r>
      <w:r>
        <w:t>please</w:t>
      </w:r>
      <w:r>
        <w:rPr>
          <w:spacing w:val="13"/>
        </w:rPr>
        <w:t xml:space="preserve"> </w:t>
      </w:r>
      <w:r>
        <w:rPr>
          <w:spacing w:val="-2"/>
        </w:rPr>
        <w:t>check</w:t>
      </w:r>
    </w:p>
    <w:p w14:paraId="036390F1" w14:textId="77777777" w:rsidR="00633830" w:rsidRDefault="00633830">
      <w:pPr>
        <w:spacing w:line="237" w:lineRule="auto"/>
        <w:sectPr w:rsidR="00633830">
          <w:footerReference w:type="default" r:id="rId12"/>
          <w:pgSz w:w="11910" w:h="16840"/>
          <w:pgMar w:top="960" w:right="1580" w:bottom="280" w:left="1480" w:header="0" w:footer="0" w:gutter="0"/>
          <w:cols w:space="720"/>
        </w:sectPr>
      </w:pPr>
    </w:p>
    <w:p w14:paraId="1DBC3137" w14:textId="77777777" w:rsidR="00633830" w:rsidRDefault="00770B7D">
      <w:pPr>
        <w:pStyle w:val="BodyText"/>
        <w:spacing w:before="41"/>
        <w:ind w:right="117"/>
      </w:pPr>
      <w:r>
        <w:lastRenderedPageBreak/>
        <w:t>the notification of EU-Login system: DPR-EC-03187 "Identity &amp; Access Management Service (IAMS)" by DG DIGIT.</w:t>
      </w:r>
    </w:p>
    <w:p w14:paraId="57B8BF48" w14:textId="77777777" w:rsidR="00633830" w:rsidRDefault="00633830">
      <w:pPr>
        <w:pStyle w:val="BodyText"/>
        <w:spacing w:before="1"/>
        <w:ind w:left="0"/>
        <w:jc w:val="left"/>
      </w:pPr>
    </w:p>
    <w:p w14:paraId="658EFEC0" w14:textId="77777777" w:rsidR="00633830" w:rsidRDefault="00770B7D">
      <w:pPr>
        <w:pStyle w:val="BodyText"/>
        <w:ind w:right="117"/>
      </w:pPr>
      <w:r>
        <w:t xml:space="preserve">The IP of visitors and users downloading the guide are collected by the system and transformed to a country using an European commission service called IP2Country </w:t>
      </w:r>
      <w:r>
        <w:rPr>
          <w:spacing w:val="-2"/>
        </w:rPr>
        <w:t>(</w:t>
      </w:r>
      <w:hyperlink r:id="rId13">
        <w:r>
          <w:rPr>
            <w:color w:val="0000FF"/>
            <w:spacing w:val="-2"/>
            <w:u w:val="single" w:color="0000FF"/>
          </w:rPr>
          <w:t>https://webgate.ec.europa.eu/fpfis/wikis/display/webtools/IP2Country</w:t>
        </w:r>
      </w:hyperlink>
      <w:r>
        <w:rPr>
          <w:spacing w:val="-2"/>
        </w:rPr>
        <w:t>).</w:t>
      </w:r>
    </w:p>
    <w:p w14:paraId="39D00489" w14:textId="77777777" w:rsidR="00633830" w:rsidRDefault="00770B7D">
      <w:pPr>
        <w:pStyle w:val="ListParagraph"/>
        <w:numPr>
          <w:ilvl w:val="0"/>
          <w:numId w:val="6"/>
        </w:numPr>
        <w:tabs>
          <w:tab w:val="left" w:pos="824"/>
        </w:tabs>
        <w:spacing w:before="267"/>
        <w:ind w:left="824" w:hanging="358"/>
        <w:rPr>
          <w:b/>
        </w:rPr>
      </w:pPr>
      <w:r>
        <w:rPr>
          <w:b/>
          <w:u w:val="single"/>
        </w:rPr>
        <w:t>How</w:t>
      </w:r>
      <w:r>
        <w:rPr>
          <w:b/>
          <w:spacing w:val="-2"/>
          <w:u w:val="single"/>
        </w:rPr>
        <w:t xml:space="preserve"> </w:t>
      </w:r>
      <w:r>
        <w:rPr>
          <w:b/>
          <w:u w:val="single"/>
        </w:rPr>
        <w:t>long</w:t>
      </w:r>
      <w:r>
        <w:rPr>
          <w:b/>
          <w:spacing w:val="-4"/>
          <w:u w:val="single"/>
        </w:rPr>
        <w:t xml:space="preserve"> </w:t>
      </w:r>
      <w:r>
        <w:rPr>
          <w:b/>
          <w:u w:val="single"/>
        </w:rPr>
        <w:t>do</w:t>
      </w:r>
      <w:r>
        <w:rPr>
          <w:b/>
          <w:spacing w:val="-5"/>
          <w:u w:val="single"/>
        </w:rPr>
        <w:t xml:space="preserve"> </w:t>
      </w:r>
      <w:r>
        <w:rPr>
          <w:b/>
          <w:u w:val="single"/>
        </w:rPr>
        <w:t>we</w:t>
      </w:r>
      <w:r>
        <w:rPr>
          <w:b/>
          <w:spacing w:val="-3"/>
          <w:u w:val="single"/>
        </w:rPr>
        <w:t xml:space="preserve"> </w:t>
      </w:r>
      <w:r>
        <w:rPr>
          <w:b/>
          <w:u w:val="single"/>
        </w:rPr>
        <w:t>keep</w:t>
      </w:r>
      <w:r>
        <w:rPr>
          <w:b/>
          <w:spacing w:val="-5"/>
          <w:u w:val="single"/>
        </w:rPr>
        <w:t xml:space="preserve"> </w:t>
      </w:r>
      <w:r>
        <w:rPr>
          <w:b/>
          <w:u w:val="single"/>
        </w:rPr>
        <w:t>your</w:t>
      </w:r>
      <w:r>
        <w:rPr>
          <w:b/>
          <w:spacing w:val="-3"/>
          <w:u w:val="single"/>
        </w:rPr>
        <w:t xml:space="preserve"> </w:t>
      </w:r>
      <w:r>
        <w:rPr>
          <w:b/>
          <w:u w:val="single"/>
        </w:rPr>
        <w:t>personal</w:t>
      </w:r>
      <w:r>
        <w:rPr>
          <w:b/>
          <w:spacing w:val="-1"/>
          <w:u w:val="single"/>
        </w:rPr>
        <w:t xml:space="preserve"> </w:t>
      </w:r>
      <w:r>
        <w:rPr>
          <w:b/>
          <w:spacing w:val="-4"/>
          <w:u w:val="single"/>
        </w:rPr>
        <w:t>data?</w:t>
      </w:r>
    </w:p>
    <w:p w14:paraId="7C4ACE1D" w14:textId="77777777" w:rsidR="00633830" w:rsidRDefault="00770B7D">
      <w:pPr>
        <w:pStyle w:val="BodyText"/>
        <w:spacing w:before="199"/>
        <w:jc w:val="left"/>
      </w:pPr>
      <w:r>
        <w:t>The</w:t>
      </w:r>
      <w:r>
        <w:rPr>
          <w:spacing w:val="27"/>
        </w:rPr>
        <w:t xml:space="preserve"> </w:t>
      </w:r>
      <w:r>
        <w:t>European</w:t>
      </w:r>
      <w:r>
        <w:rPr>
          <w:spacing w:val="26"/>
        </w:rPr>
        <w:t xml:space="preserve"> </w:t>
      </w:r>
      <w:r>
        <w:t>Commission</w:t>
      </w:r>
      <w:r>
        <w:rPr>
          <w:spacing w:val="27"/>
        </w:rPr>
        <w:t xml:space="preserve"> </w:t>
      </w:r>
      <w:r>
        <w:t>only</w:t>
      </w:r>
      <w:r>
        <w:rPr>
          <w:spacing w:val="27"/>
        </w:rPr>
        <w:t xml:space="preserve"> </w:t>
      </w:r>
      <w:r>
        <w:t>keeps</w:t>
      </w:r>
      <w:r>
        <w:rPr>
          <w:spacing w:val="28"/>
        </w:rPr>
        <w:t xml:space="preserve"> </w:t>
      </w:r>
      <w:r>
        <w:t>your</w:t>
      </w:r>
      <w:r>
        <w:rPr>
          <w:spacing w:val="27"/>
        </w:rPr>
        <w:t xml:space="preserve"> </w:t>
      </w:r>
      <w:r>
        <w:t>personal</w:t>
      </w:r>
      <w:r>
        <w:rPr>
          <w:spacing w:val="25"/>
        </w:rPr>
        <w:t xml:space="preserve"> </w:t>
      </w:r>
      <w:r>
        <w:t>data</w:t>
      </w:r>
      <w:r>
        <w:rPr>
          <w:spacing w:val="27"/>
        </w:rPr>
        <w:t xml:space="preserve"> </w:t>
      </w:r>
      <w:r>
        <w:t>for</w:t>
      </w:r>
      <w:r>
        <w:rPr>
          <w:spacing w:val="27"/>
        </w:rPr>
        <w:t xml:space="preserve"> </w:t>
      </w:r>
      <w:r>
        <w:t>the</w:t>
      </w:r>
      <w:r>
        <w:rPr>
          <w:spacing w:val="25"/>
        </w:rPr>
        <w:t xml:space="preserve"> </w:t>
      </w:r>
      <w:r>
        <w:t>time</w:t>
      </w:r>
      <w:r>
        <w:rPr>
          <w:spacing w:val="28"/>
        </w:rPr>
        <w:t xml:space="preserve"> </w:t>
      </w:r>
      <w:r>
        <w:t>necessary</w:t>
      </w:r>
      <w:r>
        <w:rPr>
          <w:spacing w:val="27"/>
        </w:rPr>
        <w:t xml:space="preserve"> </w:t>
      </w:r>
      <w:r>
        <w:t>to</w:t>
      </w:r>
      <w:r>
        <w:rPr>
          <w:spacing w:val="28"/>
        </w:rPr>
        <w:t xml:space="preserve"> </w:t>
      </w:r>
      <w:r>
        <w:t>fulfil</w:t>
      </w:r>
      <w:r>
        <w:rPr>
          <w:spacing w:val="27"/>
        </w:rPr>
        <w:t xml:space="preserve"> </w:t>
      </w:r>
      <w:r>
        <w:t>the purpose of collection or further processing.</w:t>
      </w:r>
    </w:p>
    <w:p w14:paraId="5CD22046" w14:textId="77777777" w:rsidR="00633830" w:rsidRDefault="00770B7D">
      <w:pPr>
        <w:pStyle w:val="BodyText"/>
        <w:spacing w:before="241"/>
        <w:jc w:val="left"/>
      </w:pPr>
      <w:r>
        <w:t>For</w:t>
      </w:r>
      <w:r>
        <w:rPr>
          <w:spacing w:val="40"/>
        </w:rPr>
        <w:t xml:space="preserve"> </w:t>
      </w:r>
      <w:r>
        <w:t>each</w:t>
      </w:r>
      <w:r>
        <w:rPr>
          <w:spacing w:val="40"/>
        </w:rPr>
        <w:t xml:space="preserve"> </w:t>
      </w:r>
      <w:r>
        <w:t>of</w:t>
      </w:r>
      <w:r>
        <w:rPr>
          <w:spacing w:val="40"/>
        </w:rPr>
        <w:t xml:space="preserve"> </w:t>
      </w:r>
      <w:r>
        <w:t>the</w:t>
      </w:r>
      <w:r>
        <w:rPr>
          <w:spacing w:val="40"/>
        </w:rPr>
        <w:t xml:space="preserve"> </w:t>
      </w:r>
      <w:r>
        <w:t>categories</w:t>
      </w:r>
      <w:r>
        <w:rPr>
          <w:spacing w:val="40"/>
        </w:rPr>
        <w:t xml:space="preserve"> </w:t>
      </w:r>
      <w:r>
        <w:t>of</w:t>
      </w:r>
      <w:r>
        <w:rPr>
          <w:spacing w:val="40"/>
        </w:rPr>
        <w:t xml:space="preserve"> </w:t>
      </w:r>
      <w:r>
        <w:t>personal</w:t>
      </w:r>
      <w:r>
        <w:rPr>
          <w:spacing w:val="40"/>
        </w:rPr>
        <w:t xml:space="preserve"> </w:t>
      </w:r>
      <w:r>
        <w:t>data</w:t>
      </w:r>
      <w:r>
        <w:rPr>
          <w:spacing w:val="40"/>
        </w:rPr>
        <w:t xml:space="preserve"> </w:t>
      </w:r>
      <w:r>
        <w:t>that</w:t>
      </w:r>
      <w:r>
        <w:rPr>
          <w:spacing w:val="40"/>
        </w:rPr>
        <w:t xml:space="preserve"> </w:t>
      </w:r>
      <w:r>
        <w:t>may</w:t>
      </w:r>
      <w:r>
        <w:rPr>
          <w:spacing w:val="40"/>
        </w:rPr>
        <w:t xml:space="preserve"> </w:t>
      </w:r>
      <w:r>
        <w:t>be</w:t>
      </w:r>
      <w:r>
        <w:rPr>
          <w:spacing w:val="40"/>
        </w:rPr>
        <w:t xml:space="preserve"> </w:t>
      </w:r>
      <w:r>
        <w:t>processed,</w:t>
      </w:r>
      <w:r>
        <w:rPr>
          <w:spacing w:val="40"/>
        </w:rPr>
        <w:t xml:space="preserve"> </w:t>
      </w:r>
      <w:r>
        <w:t>please</w:t>
      </w:r>
      <w:r>
        <w:rPr>
          <w:spacing w:val="40"/>
        </w:rPr>
        <w:t xml:space="preserve"> </w:t>
      </w:r>
      <w:r>
        <w:t>find</w:t>
      </w:r>
      <w:r>
        <w:rPr>
          <w:spacing w:val="40"/>
        </w:rPr>
        <w:t xml:space="preserve"> </w:t>
      </w:r>
      <w:r>
        <w:t>below</w:t>
      </w:r>
      <w:r>
        <w:rPr>
          <w:spacing w:val="40"/>
        </w:rPr>
        <w:t xml:space="preserve"> </w:t>
      </w:r>
      <w:r>
        <w:t>the retention details and the reference to the relevant record of processing:</w:t>
      </w:r>
    </w:p>
    <w:p w14:paraId="042D1372" w14:textId="77777777" w:rsidR="00633830" w:rsidRDefault="00770B7D">
      <w:pPr>
        <w:pStyle w:val="ListParagraph"/>
        <w:numPr>
          <w:ilvl w:val="0"/>
          <w:numId w:val="3"/>
        </w:numPr>
        <w:tabs>
          <w:tab w:val="left" w:pos="826"/>
        </w:tabs>
        <w:spacing w:before="241"/>
        <w:ind w:right="120"/>
        <w:jc w:val="both"/>
      </w:pPr>
      <w:r>
        <w:t>Personal data of applicants including contact details, social media data if relevant, photos and videos submitted via the application form will be retained for five years</w:t>
      </w:r>
      <w:r>
        <w:rPr>
          <w:spacing w:val="40"/>
        </w:rPr>
        <w:t xml:space="preserve"> </w:t>
      </w:r>
      <w:r>
        <w:t>after the Awards Ceremony.</w:t>
      </w:r>
    </w:p>
    <w:p w14:paraId="504FB31C" w14:textId="77777777" w:rsidR="00633830" w:rsidRDefault="00770B7D">
      <w:pPr>
        <w:pStyle w:val="ListParagraph"/>
        <w:numPr>
          <w:ilvl w:val="0"/>
          <w:numId w:val="3"/>
        </w:numPr>
        <w:tabs>
          <w:tab w:val="left" w:pos="826"/>
        </w:tabs>
        <w:ind w:right="115"/>
        <w:jc w:val="both"/>
      </w:pPr>
      <w:r>
        <w:t>Personal data regarding the dietary preferences and allergies of the finalists, along with potential</w:t>
      </w:r>
      <w:r>
        <w:rPr>
          <w:spacing w:val="-1"/>
        </w:rPr>
        <w:t xml:space="preserve"> </w:t>
      </w:r>
      <w:r>
        <w:t xml:space="preserve">medical details and data that are essential to guarantee the travel and lodging arrangements for the finalists if relevant will be kept for one month after the Awards </w:t>
      </w:r>
      <w:r>
        <w:rPr>
          <w:spacing w:val="-2"/>
        </w:rPr>
        <w:t>Ceremony.</w:t>
      </w:r>
    </w:p>
    <w:p w14:paraId="1C9729F1" w14:textId="77777777" w:rsidR="00633830" w:rsidRDefault="00770B7D">
      <w:pPr>
        <w:pStyle w:val="ListParagraph"/>
        <w:numPr>
          <w:ilvl w:val="0"/>
          <w:numId w:val="3"/>
        </w:numPr>
        <w:tabs>
          <w:tab w:val="left" w:pos="825"/>
        </w:tabs>
        <w:ind w:left="825" w:hanging="359"/>
        <w:jc w:val="both"/>
      </w:pPr>
      <w:r>
        <w:t>Financial</w:t>
      </w:r>
      <w:r>
        <w:rPr>
          <w:spacing w:val="-5"/>
        </w:rPr>
        <w:t xml:space="preserve"> </w:t>
      </w:r>
      <w:r>
        <w:t>data</w:t>
      </w:r>
      <w:r>
        <w:rPr>
          <w:spacing w:val="-1"/>
        </w:rPr>
        <w:t xml:space="preserve"> </w:t>
      </w:r>
      <w:r>
        <w:t>will</w:t>
      </w:r>
      <w:r>
        <w:rPr>
          <w:spacing w:val="-2"/>
        </w:rPr>
        <w:t xml:space="preserve"> </w:t>
      </w:r>
      <w:r>
        <w:t>be</w:t>
      </w:r>
      <w:r>
        <w:rPr>
          <w:spacing w:val="-1"/>
        </w:rPr>
        <w:t xml:space="preserve"> </w:t>
      </w:r>
      <w:r>
        <w:t>kept</w:t>
      </w:r>
      <w:r>
        <w:rPr>
          <w:spacing w:val="-2"/>
        </w:rPr>
        <w:t xml:space="preserve"> </w:t>
      </w:r>
      <w:r>
        <w:t>for</w:t>
      </w:r>
      <w:r>
        <w:rPr>
          <w:spacing w:val="-3"/>
        </w:rPr>
        <w:t xml:space="preserve"> </w:t>
      </w:r>
      <w:r>
        <w:t>10</w:t>
      </w:r>
      <w:r>
        <w:rPr>
          <w:spacing w:val="-3"/>
        </w:rPr>
        <w:t xml:space="preserve"> </w:t>
      </w:r>
      <w:r>
        <w:t>years</w:t>
      </w:r>
      <w:r>
        <w:rPr>
          <w:spacing w:val="-5"/>
        </w:rPr>
        <w:t xml:space="preserve"> </w:t>
      </w:r>
      <w:r>
        <w:t>following</w:t>
      </w:r>
      <w:r>
        <w:rPr>
          <w:spacing w:val="-5"/>
        </w:rPr>
        <w:t xml:space="preserve"> </w:t>
      </w:r>
      <w:r>
        <w:t>the</w:t>
      </w:r>
      <w:r>
        <w:rPr>
          <w:spacing w:val="-1"/>
        </w:rPr>
        <w:t xml:space="preserve"> </w:t>
      </w:r>
      <w:r>
        <w:t>closure</w:t>
      </w:r>
      <w:r>
        <w:rPr>
          <w:spacing w:val="-4"/>
        </w:rPr>
        <w:t xml:space="preserve"> </w:t>
      </w:r>
      <w:r>
        <w:t>of</w:t>
      </w:r>
      <w:r>
        <w:rPr>
          <w:spacing w:val="-3"/>
        </w:rPr>
        <w:t xml:space="preserve"> </w:t>
      </w:r>
      <w:r>
        <w:t>the</w:t>
      </w:r>
      <w:r>
        <w:rPr>
          <w:spacing w:val="-1"/>
        </w:rPr>
        <w:t xml:space="preserve"> </w:t>
      </w:r>
      <w:r>
        <w:rPr>
          <w:spacing w:val="-2"/>
        </w:rPr>
        <w:t>contract/payment.</w:t>
      </w:r>
    </w:p>
    <w:p w14:paraId="6E30C42F" w14:textId="77777777" w:rsidR="00633830" w:rsidRDefault="00770B7D">
      <w:pPr>
        <w:pStyle w:val="ListParagraph"/>
        <w:numPr>
          <w:ilvl w:val="0"/>
          <w:numId w:val="6"/>
        </w:numPr>
        <w:tabs>
          <w:tab w:val="left" w:pos="824"/>
        </w:tabs>
        <w:spacing w:before="240"/>
        <w:ind w:left="824" w:hanging="358"/>
        <w:jc w:val="both"/>
        <w:rPr>
          <w:b/>
        </w:rPr>
      </w:pPr>
      <w:r>
        <w:rPr>
          <w:b/>
          <w:u w:val="single"/>
        </w:rPr>
        <w:t>How</w:t>
      </w:r>
      <w:r>
        <w:rPr>
          <w:b/>
          <w:spacing w:val="-3"/>
          <w:u w:val="single"/>
        </w:rPr>
        <w:t xml:space="preserve"> </w:t>
      </w:r>
      <w:r>
        <w:rPr>
          <w:b/>
          <w:u w:val="single"/>
        </w:rPr>
        <w:t>do</w:t>
      </w:r>
      <w:r>
        <w:rPr>
          <w:b/>
          <w:spacing w:val="-6"/>
          <w:u w:val="single"/>
        </w:rPr>
        <w:t xml:space="preserve"> </w:t>
      </w:r>
      <w:r>
        <w:rPr>
          <w:b/>
          <w:u w:val="single"/>
        </w:rPr>
        <w:t>we</w:t>
      </w:r>
      <w:r>
        <w:rPr>
          <w:b/>
          <w:spacing w:val="-5"/>
          <w:u w:val="single"/>
        </w:rPr>
        <w:t xml:space="preserve"> </w:t>
      </w:r>
      <w:r>
        <w:rPr>
          <w:b/>
          <w:u w:val="single"/>
        </w:rPr>
        <w:t>protect</w:t>
      </w:r>
      <w:r>
        <w:rPr>
          <w:b/>
          <w:spacing w:val="-3"/>
          <w:u w:val="single"/>
        </w:rPr>
        <w:t xml:space="preserve"> </w:t>
      </w:r>
      <w:r>
        <w:rPr>
          <w:b/>
          <w:u w:val="single"/>
        </w:rPr>
        <w:t>and</w:t>
      </w:r>
      <w:r>
        <w:rPr>
          <w:b/>
          <w:spacing w:val="-5"/>
          <w:u w:val="single"/>
        </w:rPr>
        <w:t xml:space="preserve"> </w:t>
      </w:r>
      <w:r>
        <w:rPr>
          <w:b/>
          <w:u w:val="single"/>
        </w:rPr>
        <w:t>safeguard</w:t>
      </w:r>
      <w:r>
        <w:rPr>
          <w:b/>
          <w:spacing w:val="-4"/>
          <w:u w:val="single"/>
        </w:rPr>
        <w:t xml:space="preserve"> </w:t>
      </w:r>
      <w:r>
        <w:rPr>
          <w:b/>
          <w:u w:val="single"/>
        </w:rPr>
        <w:t>your</w:t>
      </w:r>
      <w:r>
        <w:rPr>
          <w:b/>
          <w:spacing w:val="-3"/>
          <w:u w:val="single"/>
        </w:rPr>
        <w:t xml:space="preserve"> </w:t>
      </w:r>
      <w:r>
        <w:rPr>
          <w:b/>
          <w:u w:val="single"/>
        </w:rPr>
        <w:t>personal</w:t>
      </w:r>
      <w:r>
        <w:rPr>
          <w:b/>
          <w:spacing w:val="-1"/>
          <w:u w:val="single"/>
        </w:rPr>
        <w:t xml:space="preserve"> </w:t>
      </w:r>
      <w:r>
        <w:rPr>
          <w:b/>
          <w:spacing w:val="-2"/>
          <w:u w:val="single"/>
        </w:rPr>
        <w:t>data?</w:t>
      </w:r>
    </w:p>
    <w:p w14:paraId="5FE343C5" w14:textId="77777777" w:rsidR="00633830" w:rsidRDefault="00770B7D">
      <w:pPr>
        <w:pStyle w:val="BodyText"/>
        <w:spacing w:before="200"/>
        <w:ind w:right="116"/>
      </w:pPr>
      <w:r>
        <w:t>All personal data in electronic format (e-mails, documents, databases, uploaded batches of</w:t>
      </w:r>
      <w:r>
        <w:rPr>
          <w:spacing w:val="40"/>
        </w:rPr>
        <w:t xml:space="preserve"> </w:t>
      </w:r>
      <w:r>
        <w:t>data, etc.) are stored either on the servers of the European Commission and of its contractors</w:t>
      </w:r>
      <w:r>
        <w:rPr>
          <w:i/>
        </w:rPr>
        <w:t xml:space="preserve">. </w:t>
      </w:r>
      <w:r>
        <w:t xml:space="preserve">All processing operations are carried out pursuant to the </w:t>
      </w:r>
      <w:hyperlink r:id="rId14">
        <w:r>
          <w:rPr>
            <w:color w:val="0000FF"/>
            <w:u w:val="single" w:color="0000FF"/>
          </w:rPr>
          <w:t>Commission Decision (EU, Euratom)</w:t>
        </w:r>
      </w:hyperlink>
      <w:r>
        <w:rPr>
          <w:color w:val="0000FF"/>
        </w:rPr>
        <w:t xml:space="preserve"> </w:t>
      </w:r>
      <w:hyperlink r:id="rId15">
        <w:r>
          <w:rPr>
            <w:color w:val="0000FF"/>
            <w:u w:val="single" w:color="0000FF"/>
          </w:rPr>
          <w:t>2017/46</w:t>
        </w:r>
      </w:hyperlink>
      <w:r>
        <w:rPr>
          <w:color w:val="0000FF"/>
        </w:rPr>
        <w:t xml:space="preserve"> </w:t>
      </w:r>
      <w:r>
        <w:t>of 10 January 2017 on the security of communication and information systems in the European Commission.</w:t>
      </w:r>
    </w:p>
    <w:p w14:paraId="2CABD0C8" w14:textId="77777777" w:rsidR="00633830" w:rsidRDefault="00770B7D">
      <w:pPr>
        <w:pStyle w:val="BodyText"/>
        <w:spacing w:before="241"/>
        <w:ind w:right="113"/>
      </w:pPr>
      <w:r>
        <w:t xml:space="preserve">The Commission’s contractors are bound by a specific contractual clause for any processing operations of your data on behalf of the Commission, and by the confidentiality obligations deriving from the transposition of the General Data Protection Regulation in the EU Member States (‘GDPR’ </w:t>
      </w:r>
      <w:hyperlink r:id="rId16">
        <w:r w:rsidRPr="00770B7D">
          <w:rPr>
            <w:color w:val="0000FF"/>
            <w:u w:val="single" w:color="0000FF"/>
          </w:rPr>
          <w:t>Regulation (EU) 2016/679</w:t>
        </w:r>
      </w:hyperlink>
      <w:r>
        <w:t>.]</w:t>
      </w:r>
    </w:p>
    <w:p w14:paraId="567557EE" w14:textId="77777777" w:rsidR="00633830" w:rsidRDefault="00770B7D">
      <w:pPr>
        <w:pStyle w:val="BodyText"/>
        <w:spacing w:before="239"/>
        <w:ind w:right="114"/>
      </w:pPr>
      <w:r>
        <w:t>In order to protect your personal data, the Commission has put in place a number of technical and organisational measures in place. Technical measures include appropriate actions to</w:t>
      </w:r>
      <w:r>
        <w:rPr>
          <w:spacing w:val="40"/>
        </w:rPr>
        <w:t xml:space="preserve"> </w:t>
      </w:r>
      <w:r>
        <w:t>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w:t>
      </w:r>
      <w:r>
        <w:rPr>
          <w:spacing w:val="40"/>
        </w:rPr>
        <w:t xml:space="preserve"> </w:t>
      </w:r>
      <w:r>
        <w:rPr>
          <w:spacing w:val="-2"/>
        </w:rPr>
        <w:t>operation.</w:t>
      </w:r>
    </w:p>
    <w:p w14:paraId="6EBB260A" w14:textId="77777777" w:rsidR="00633830" w:rsidRDefault="00770B7D">
      <w:pPr>
        <w:pStyle w:val="ListParagraph"/>
        <w:numPr>
          <w:ilvl w:val="0"/>
          <w:numId w:val="6"/>
        </w:numPr>
        <w:tabs>
          <w:tab w:val="left" w:pos="824"/>
        </w:tabs>
        <w:spacing w:before="202"/>
        <w:ind w:left="824" w:hanging="358"/>
        <w:rPr>
          <w:b/>
        </w:rPr>
      </w:pPr>
      <w:r>
        <w:rPr>
          <w:b/>
          <w:u w:val="single"/>
        </w:rPr>
        <w:t>Who</w:t>
      </w:r>
      <w:r>
        <w:rPr>
          <w:b/>
          <w:spacing w:val="-6"/>
          <w:u w:val="single"/>
        </w:rPr>
        <w:t xml:space="preserve"> </w:t>
      </w:r>
      <w:r>
        <w:rPr>
          <w:b/>
          <w:u w:val="single"/>
        </w:rPr>
        <w:t>has</w:t>
      </w:r>
      <w:r>
        <w:rPr>
          <w:b/>
          <w:spacing w:val="-2"/>
          <w:u w:val="single"/>
        </w:rPr>
        <w:t xml:space="preserve"> </w:t>
      </w:r>
      <w:r>
        <w:rPr>
          <w:b/>
          <w:u w:val="single"/>
        </w:rPr>
        <w:t>access</w:t>
      </w:r>
      <w:r>
        <w:rPr>
          <w:b/>
          <w:spacing w:val="-2"/>
          <w:u w:val="single"/>
        </w:rPr>
        <w:t xml:space="preserve"> </w:t>
      </w:r>
      <w:r>
        <w:rPr>
          <w:b/>
          <w:u w:val="single"/>
        </w:rPr>
        <w:t>to</w:t>
      </w:r>
      <w:r>
        <w:rPr>
          <w:b/>
          <w:spacing w:val="-5"/>
          <w:u w:val="single"/>
        </w:rPr>
        <w:t xml:space="preserve"> </w:t>
      </w:r>
      <w:r>
        <w:rPr>
          <w:b/>
          <w:u w:val="single"/>
        </w:rPr>
        <w:t>your</w:t>
      </w:r>
      <w:r>
        <w:rPr>
          <w:b/>
          <w:spacing w:val="-1"/>
          <w:u w:val="single"/>
        </w:rPr>
        <w:t xml:space="preserve"> </w:t>
      </w:r>
      <w:r>
        <w:rPr>
          <w:b/>
          <w:u w:val="single"/>
        </w:rPr>
        <w:t>personal</w:t>
      </w:r>
      <w:r>
        <w:rPr>
          <w:b/>
          <w:spacing w:val="-1"/>
          <w:u w:val="single"/>
        </w:rPr>
        <w:t xml:space="preserve"> </w:t>
      </w:r>
      <w:r>
        <w:rPr>
          <w:b/>
          <w:u w:val="single"/>
        </w:rPr>
        <w:t>data</w:t>
      </w:r>
      <w:r>
        <w:rPr>
          <w:b/>
          <w:spacing w:val="-3"/>
          <w:u w:val="single"/>
        </w:rPr>
        <w:t xml:space="preserve"> </w:t>
      </w:r>
      <w:r>
        <w:rPr>
          <w:b/>
          <w:u w:val="single"/>
        </w:rPr>
        <w:t>and</w:t>
      </w:r>
      <w:r>
        <w:rPr>
          <w:b/>
          <w:spacing w:val="-3"/>
          <w:u w:val="single"/>
        </w:rPr>
        <w:t xml:space="preserve"> </w:t>
      </w:r>
      <w:r>
        <w:rPr>
          <w:b/>
          <w:u w:val="single"/>
        </w:rPr>
        <w:t>to</w:t>
      </w:r>
      <w:r>
        <w:rPr>
          <w:b/>
          <w:spacing w:val="-3"/>
          <w:u w:val="single"/>
        </w:rPr>
        <w:t xml:space="preserve"> </w:t>
      </w:r>
      <w:r>
        <w:rPr>
          <w:b/>
          <w:u w:val="single"/>
        </w:rPr>
        <w:t>whom</w:t>
      </w:r>
      <w:r>
        <w:rPr>
          <w:b/>
          <w:spacing w:val="-4"/>
          <w:u w:val="single"/>
        </w:rPr>
        <w:t xml:space="preserve"> </w:t>
      </w:r>
      <w:r>
        <w:rPr>
          <w:b/>
          <w:u w:val="single"/>
        </w:rPr>
        <w:t>is</w:t>
      </w:r>
      <w:r>
        <w:rPr>
          <w:b/>
          <w:spacing w:val="-2"/>
          <w:u w:val="single"/>
        </w:rPr>
        <w:t xml:space="preserve"> </w:t>
      </w:r>
      <w:r>
        <w:rPr>
          <w:b/>
          <w:u w:val="single"/>
        </w:rPr>
        <w:t>it</w:t>
      </w:r>
      <w:r>
        <w:rPr>
          <w:b/>
          <w:spacing w:val="-4"/>
          <w:u w:val="single"/>
        </w:rPr>
        <w:t xml:space="preserve"> </w:t>
      </w:r>
      <w:r>
        <w:rPr>
          <w:b/>
          <w:spacing w:val="-2"/>
          <w:u w:val="single"/>
        </w:rPr>
        <w:t>disclosed?</w:t>
      </w:r>
    </w:p>
    <w:p w14:paraId="1CAF5302" w14:textId="77777777" w:rsidR="00633830" w:rsidRDefault="00770B7D">
      <w:pPr>
        <w:pStyle w:val="BodyText"/>
        <w:spacing w:before="199"/>
        <w:ind w:right="118"/>
      </w:pPr>
      <w:r>
        <w:t>Access to your personal data is provided to the Commission staff responsible for carrying out this processing operation and to authorised staff according to the “need to know” principle. Such staff abide by statutory, and when required, additional confidentiality agreements.</w:t>
      </w:r>
    </w:p>
    <w:p w14:paraId="0D10337E" w14:textId="77777777" w:rsidR="00633830" w:rsidRDefault="00770B7D">
      <w:pPr>
        <w:pStyle w:val="BodyText"/>
        <w:spacing w:before="241"/>
        <w:ind w:right="115"/>
      </w:pPr>
      <w:r>
        <w:t xml:space="preserve">Third parties, such as external service providers having signed a service contract with the Commission, may also have access to the data, where necessary for the purposes outlined </w:t>
      </w:r>
      <w:r>
        <w:rPr>
          <w:spacing w:val="-2"/>
        </w:rPr>
        <w:t>above.</w:t>
      </w:r>
    </w:p>
    <w:p w14:paraId="4194325A" w14:textId="77777777" w:rsidR="00633830" w:rsidRDefault="00633830">
      <w:pPr>
        <w:sectPr w:rsidR="00633830">
          <w:footerReference w:type="even" r:id="rId17"/>
          <w:pgSz w:w="11910" w:h="16840"/>
          <w:pgMar w:top="960" w:right="1580" w:bottom="1240" w:left="1480" w:header="0" w:footer="1057" w:gutter="0"/>
          <w:pgNumType w:start="4"/>
          <w:cols w:space="720"/>
        </w:sectPr>
      </w:pPr>
    </w:p>
    <w:p w14:paraId="6D5C8EC5" w14:textId="77777777" w:rsidR="00633830" w:rsidRDefault="00770B7D">
      <w:pPr>
        <w:pStyle w:val="BodyText"/>
        <w:spacing w:before="41"/>
        <w:ind w:right="117"/>
      </w:pPr>
      <w:r>
        <w:lastRenderedPageBreak/>
        <w:t>The personal data</w:t>
      </w:r>
      <w:r>
        <w:rPr>
          <w:spacing w:val="-1"/>
        </w:rPr>
        <w:t xml:space="preserve"> </w:t>
      </w:r>
      <w:r>
        <w:t>of chosen finalists may be disclosed</w:t>
      </w:r>
      <w:r>
        <w:rPr>
          <w:spacing w:val="-1"/>
        </w:rPr>
        <w:t xml:space="preserve"> </w:t>
      </w:r>
      <w:r>
        <w:t>to governmental entities of the pertinent European Union (EU) Member State where the project or idea is being executed, aiming to facilitate the execution of the New European Bauhaus initiative while adhering to data protection regulations.</w:t>
      </w:r>
    </w:p>
    <w:p w14:paraId="12DE00DF" w14:textId="47AC3328" w:rsidR="00633830" w:rsidRDefault="00770B7D">
      <w:pPr>
        <w:pStyle w:val="BodyText"/>
        <w:spacing w:before="239"/>
        <w:ind w:right="118"/>
      </w:pPr>
      <w:r>
        <w:t>The controller will transfer the personal data of applicants and applications from the Western Balkans, Ukraine and Moldova</w:t>
      </w:r>
      <w:r w:rsidR="00513030">
        <w:t>, Japan and Brazil</w:t>
      </w:r>
      <w:r>
        <w:t xml:space="preserve"> to the relevant recipients in a third country in accordance with Regulation (EU) 2018/1725.</w:t>
      </w:r>
    </w:p>
    <w:p w14:paraId="69D434AA" w14:textId="77777777" w:rsidR="00633830" w:rsidRDefault="00770B7D">
      <w:pPr>
        <w:pStyle w:val="BodyText"/>
        <w:spacing w:before="240"/>
        <w:ind w:right="123"/>
      </w:pPr>
      <w:r>
        <w:t>In the absence of an adequacy decision, or of appropriate safeguards, transfer of personal data to a third country or an international organisation is based on the following condition(s):</w:t>
      </w:r>
    </w:p>
    <w:p w14:paraId="0CF54CCE" w14:textId="77777777" w:rsidR="00633830" w:rsidRDefault="00770B7D">
      <w:pPr>
        <w:pStyle w:val="ListParagraph"/>
        <w:numPr>
          <w:ilvl w:val="0"/>
          <w:numId w:val="2"/>
        </w:numPr>
        <w:tabs>
          <w:tab w:val="left" w:pos="826"/>
        </w:tabs>
        <w:spacing w:before="241"/>
      </w:pPr>
      <w:r>
        <w:t>The</w:t>
      </w:r>
      <w:r>
        <w:rPr>
          <w:spacing w:val="-5"/>
        </w:rPr>
        <w:t xml:space="preserve"> </w:t>
      </w:r>
      <w:r>
        <w:t>transfer</w:t>
      </w:r>
      <w:r>
        <w:rPr>
          <w:spacing w:val="-4"/>
        </w:rPr>
        <w:t xml:space="preserve"> </w:t>
      </w:r>
      <w:r>
        <w:t>is</w:t>
      </w:r>
      <w:r>
        <w:rPr>
          <w:spacing w:val="-5"/>
        </w:rPr>
        <w:t xml:space="preserve"> </w:t>
      </w:r>
      <w:r>
        <w:t>necessary</w:t>
      </w:r>
      <w:r>
        <w:rPr>
          <w:spacing w:val="-4"/>
        </w:rPr>
        <w:t xml:space="preserve"> </w:t>
      </w:r>
      <w:r>
        <w:t>for</w:t>
      </w:r>
      <w:r>
        <w:rPr>
          <w:spacing w:val="-5"/>
        </w:rPr>
        <w:t xml:space="preserve"> </w:t>
      </w:r>
      <w:r>
        <w:t>important</w:t>
      </w:r>
      <w:r>
        <w:rPr>
          <w:spacing w:val="-4"/>
        </w:rPr>
        <w:t xml:space="preserve"> </w:t>
      </w:r>
      <w:r>
        <w:t>reasons</w:t>
      </w:r>
      <w:r>
        <w:rPr>
          <w:spacing w:val="-7"/>
        </w:rPr>
        <w:t xml:space="preserve"> </w:t>
      </w:r>
      <w:r>
        <w:t>of</w:t>
      </w:r>
      <w:r>
        <w:rPr>
          <w:spacing w:val="-4"/>
        </w:rPr>
        <w:t xml:space="preserve"> </w:t>
      </w:r>
      <w:r>
        <w:t>public</w:t>
      </w:r>
      <w:r>
        <w:rPr>
          <w:spacing w:val="-4"/>
        </w:rPr>
        <w:t xml:space="preserve"> </w:t>
      </w:r>
      <w:r>
        <w:rPr>
          <w:spacing w:val="-2"/>
        </w:rPr>
        <w:t>interest</w:t>
      </w:r>
    </w:p>
    <w:p w14:paraId="399035A8" w14:textId="77777777" w:rsidR="00633830" w:rsidRDefault="00770B7D">
      <w:pPr>
        <w:pStyle w:val="ListParagraph"/>
        <w:numPr>
          <w:ilvl w:val="0"/>
          <w:numId w:val="2"/>
        </w:numPr>
        <w:tabs>
          <w:tab w:val="left" w:pos="826"/>
        </w:tabs>
        <w:spacing w:before="1"/>
      </w:pPr>
      <w:r>
        <w:t>For</w:t>
      </w:r>
      <w:r>
        <w:rPr>
          <w:spacing w:val="-3"/>
        </w:rPr>
        <w:t xml:space="preserve"> </w:t>
      </w:r>
      <w:r>
        <w:t>the</w:t>
      </w:r>
      <w:r>
        <w:rPr>
          <w:spacing w:val="-3"/>
        </w:rPr>
        <w:t xml:space="preserve"> </w:t>
      </w:r>
      <w:r>
        <w:t>purpose</w:t>
      </w:r>
      <w:r>
        <w:rPr>
          <w:spacing w:val="-4"/>
        </w:rPr>
        <w:t xml:space="preserve"> </w:t>
      </w:r>
      <w:r>
        <w:t>we</w:t>
      </w:r>
      <w:r>
        <w:rPr>
          <w:spacing w:val="-4"/>
        </w:rPr>
        <w:t xml:space="preserve"> </w:t>
      </w:r>
      <w:r>
        <w:t>may</w:t>
      </w:r>
      <w:r>
        <w:rPr>
          <w:spacing w:val="-1"/>
        </w:rPr>
        <w:t xml:space="preserve"> </w:t>
      </w:r>
      <w:r>
        <w:t>be</w:t>
      </w:r>
      <w:r>
        <w:rPr>
          <w:spacing w:val="-4"/>
        </w:rPr>
        <w:t xml:space="preserve"> </w:t>
      </w:r>
      <w:r>
        <w:t>required</w:t>
      </w:r>
      <w:r>
        <w:rPr>
          <w:spacing w:val="-3"/>
        </w:rPr>
        <w:t xml:space="preserve"> </w:t>
      </w:r>
      <w:r>
        <w:t>to</w:t>
      </w:r>
      <w:r>
        <w:rPr>
          <w:spacing w:val="-1"/>
        </w:rPr>
        <w:t xml:space="preserve"> </w:t>
      </w:r>
      <w:r>
        <w:t>do</w:t>
      </w:r>
      <w:r>
        <w:rPr>
          <w:spacing w:val="-1"/>
        </w:rPr>
        <w:t xml:space="preserve"> </w:t>
      </w:r>
      <w:r>
        <w:t>so</w:t>
      </w:r>
      <w:r>
        <w:rPr>
          <w:spacing w:val="-2"/>
        </w:rPr>
        <w:t xml:space="preserve"> </w:t>
      </w:r>
      <w:r>
        <w:t>by</w:t>
      </w:r>
      <w:r>
        <w:rPr>
          <w:spacing w:val="-3"/>
        </w:rPr>
        <w:t xml:space="preserve"> </w:t>
      </w:r>
      <w:r>
        <w:rPr>
          <w:spacing w:val="-5"/>
        </w:rPr>
        <w:t>law</w:t>
      </w:r>
    </w:p>
    <w:p w14:paraId="6C67380F" w14:textId="77777777" w:rsidR="00633830" w:rsidRDefault="00770B7D">
      <w:pPr>
        <w:spacing w:before="240"/>
        <w:ind w:left="106"/>
        <w:rPr>
          <w:b/>
        </w:rPr>
      </w:pPr>
      <w:r>
        <w:rPr>
          <w:b/>
          <w:spacing w:val="-2"/>
        </w:rPr>
        <w:t>Cookies:</w:t>
      </w:r>
    </w:p>
    <w:p w14:paraId="4EDE82F9" w14:textId="77777777" w:rsidR="00633830" w:rsidRDefault="00770B7D">
      <w:pPr>
        <w:pStyle w:val="BodyText"/>
        <w:spacing w:before="238"/>
        <w:ind w:right="121"/>
      </w:pPr>
      <w:r>
        <w:t>Cookies are short text files stored on a user’s device (such as a computer, tablet or phone) by a website. Cookies are used for the technical functioning of a website (functional cookies) or for gathering statistics (analytical cookies).</w:t>
      </w:r>
    </w:p>
    <w:p w14:paraId="4953571C" w14:textId="77777777" w:rsidR="00633830" w:rsidRDefault="00770B7D">
      <w:pPr>
        <w:pStyle w:val="BodyText"/>
        <w:spacing w:before="241"/>
        <w:ind w:right="119"/>
      </w:pPr>
      <w:r>
        <w:t xml:space="preserve">The registration of the applicants takes place via a Commission website. The cookies employed by the Commission on the registrant’s device for that purpose will be covered by the cookie policy of the Commission, which is available here: </w:t>
      </w:r>
      <w:r w:rsidRPr="00770B7D">
        <w:rPr>
          <w:rStyle w:val="Hyperlink"/>
        </w:rPr>
        <w:t>https://ec.europa.eu/info/cookies_en</w:t>
      </w:r>
      <w:r>
        <w:t>.</w:t>
      </w:r>
    </w:p>
    <w:p w14:paraId="1D41A00C" w14:textId="77777777" w:rsidR="00633830" w:rsidRDefault="00770B7D">
      <w:pPr>
        <w:pStyle w:val="BodyText"/>
        <w:spacing w:before="241"/>
        <w:ind w:right="121"/>
      </w:pPr>
      <w:r>
        <w:t>When you visit the website(s) of our contest and when you register, the cookies disappear once the session has been terminated. The collection, aggregation and anonymising operations are performed in the data centre of the European Commission under adequate security measures.</w:t>
      </w:r>
    </w:p>
    <w:p w14:paraId="79A59BC9" w14:textId="77777777" w:rsidR="00633830" w:rsidRDefault="00770B7D">
      <w:pPr>
        <w:pStyle w:val="BodyText"/>
        <w:spacing w:before="241"/>
        <w:ind w:right="122"/>
      </w:pPr>
      <w:r>
        <w:t>Cookies are stored by Europa Analytics, the corporate service which measures the effectiveness and efficiency of the European Commission's websites on EUROPA. More information is available in the Record of Processing DPR-EC-00685 (Europa Analytics).</w:t>
      </w:r>
    </w:p>
    <w:p w14:paraId="61566D65" w14:textId="77777777" w:rsidR="00633830" w:rsidRDefault="00770B7D">
      <w:pPr>
        <w:pStyle w:val="BodyText"/>
        <w:spacing w:before="238"/>
        <w:ind w:right="121"/>
      </w:pPr>
      <w:r>
        <w:t>Enabling these cookies is not strictly necessary for the website to work but it will provide you with a better browsing experience. You can delete or block these cookies, but if you do that, some features of the meeting/event website may not work as intended.</w:t>
      </w:r>
    </w:p>
    <w:p w14:paraId="4BAFB3CD" w14:textId="77777777" w:rsidR="00633830" w:rsidRDefault="00770B7D">
      <w:pPr>
        <w:pStyle w:val="BodyText"/>
        <w:spacing w:before="241"/>
        <w:ind w:right="120"/>
      </w:pPr>
      <w:r>
        <w:t>The cookie-related information is not used to identify data subjects personally and the pattern data is fully under the Commission’s control. These cookies are not used for any purpose other than those described here.</w:t>
      </w:r>
    </w:p>
    <w:p w14:paraId="2E919FD5" w14:textId="77777777" w:rsidR="00633830" w:rsidRDefault="00770B7D">
      <w:pPr>
        <w:pStyle w:val="BodyText"/>
        <w:spacing w:before="241"/>
        <w:ind w:right="117"/>
      </w:pPr>
      <w:r>
        <w:t>Should</w:t>
      </w:r>
      <w:r>
        <w:rPr>
          <w:spacing w:val="-3"/>
        </w:rPr>
        <w:t xml:space="preserve"> </w:t>
      </w:r>
      <w:r>
        <w:t>you</w:t>
      </w:r>
      <w:r>
        <w:rPr>
          <w:spacing w:val="-2"/>
        </w:rPr>
        <w:t xml:space="preserve"> </w:t>
      </w:r>
      <w:r>
        <w:t>wish</w:t>
      </w:r>
      <w:r>
        <w:rPr>
          <w:spacing w:val="-3"/>
        </w:rPr>
        <w:t xml:space="preserve"> </w:t>
      </w:r>
      <w:r>
        <w:t>to</w:t>
      </w:r>
      <w:r>
        <w:rPr>
          <w:spacing w:val="-2"/>
        </w:rPr>
        <w:t xml:space="preserve"> </w:t>
      </w:r>
      <w:r>
        <w:t>opt</w:t>
      </w:r>
      <w:r>
        <w:rPr>
          <w:spacing w:val="-1"/>
        </w:rPr>
        <w:t xml:space="preserve"> </w:t>
      </w:r>
      <w:r>
        <w:t>your</w:t>
      </w:r>
      <w:r>
        <w:rPr>
          <w:spacing w:val="-1"/>
        </w:rPr>
        <w:t xml:space="preserve"> </w:t>
      </w:r>
      <w:r>
        <w:t>personal</w:t>
      </w:r>
      <w:r>
        <w:rPr>
          <w:spacing w:val="-1"/>
        </w:rPr>
        <w:t xml:space="preserve"> </w:t>
      </w:r>
      <w:r>
        <w:t>data</w:t>
      </w:r>
      <w:r>
        <w:rPr>
          <w:spacing w:val="-3"/>
        </w:rPr>
        <w:t xml:space="preserve"> </w:t>
      </w:r>
      <w:r>
        <w:t>out</w:t>
      </w:r>
      <w:r>
        <w:rPr>
          <w:spacing w:val="-1"/>
        </w:rPr>
        <w:t xml:space="preserve"> </w:t>
      </w:r>
      <w:r>
        <w:t>of</w:t>
      </w:r>
      <w:r>
        <w:rPr>
          <w:spacing w:val="-3"/>
        </w:rPr>
        <w:t xml:space="preserve"> </w:t>
      </w:r>
      <w:r>
        <w:t>our</w:t>
      </w:r>
      <w:r>
        <w:rPr>
          <w:spacing w:val="-3"/>
        </w:rPr>
        <w:t xml:space="preserve"> </w:t>
      </w:r>
      <w:r>
        <w:t>anonymised,</w:t>
      </w:r>
      <w:r>
        <w:rPr>
          <w:spacing w:val="-1"/>
        </w:rPr>
        <w:t xml:space="preserve"> </w:t>
      </w:r>
      <w:r>
        <w:t>aggregated</w:t>
      </w:r>
      <w:r>
        <w:rPr>
          <w:spacing w:val="-2"/>
        </w:rPr>
        <w:t xml:space="preserve"> </w:t>
      </w:r>
      <w:r>
        <w:t>statistics,</w:t>
      </w:r>
      <w:r>
        <w:rPr>
          <w:spacing w:val="-3"/>
        </w:rPr>
        <w:t xml:space="preserve"> </w:t>
      </w:r>
      <w:r>
        <w:t>you</w:t>
      </w:r>
      <w:r>
        <w:rPr>
          <w:spacing w:val="-2"/>
        </w:rPr>
        <w:t xml:space="preserve"> </w:t>
      </w:r>
      <w:r>
        <w:t>can do so on our cookies page. In particular, you can control and/or delete those cookies as you</w:t>
      </w:r>
      <w:r>
        <w:rPr>
          <w:spacing w:val="80"/>
        </w:rPr>
        <w:t xml:space="preserve"> </w:t>
      </w:r>
      <w:r>
        <w:rPr>
          <w:spacing w:val="-4"/>
        </w:rPr>
        <w:t>wish</w:t>
      </w:r>
    </w:p>
    <w:p w14:paraId="23AD787C" w14:textId="77777777" w:rsidR="00633830" w:rsidRDefault="00770B7D">
      <w:pPr>
        <w:pStyle w:val="ListParagraph"/>
        <w:numPr>
          <w:ilvl w:val="0"/>
          <w:numId w:val="6"/>
        </w:numPr>
        <w:tabs>
          <w:tab w:val="left" w:pos="824"/>
        </w:tabs>
        <w:spacing w:before="239"/>
        <w:ind w:left="824" w:hanging="358"/>
        <w:rPr>
          <w:b/>
        </w:rPr>
      </w:pPr>
      <w:r>
        <w:rPr>
          <w:b/>
          <w:u w:val="single"/>
        </w:rPr>
        <w:t>What</w:t>
      </w:r>
      <w:r>
        <w:rPr>
          <w:b/>
          <w:spacing w:val="-4"/>
          <w:u w:val="single"/>
        </w:rPr>
        <w:t xml:space="preserve"> </w:t>
      </w:r>
      <w:r>
        <w:rPr>
          <w:b/>
          <w:u w:val="single"/>
        </w:rPr>
        <w:t>are</w:t>
      </w:r>
      <w:r>
        <w:rPr>
          <w:b/>
          <w:spacing w:val="-4"/>
          <w:u w:val="single"/>
        </w:rPr>
        <w:t xml:space="preserve"> </w:t>
      </w:r>
      <w:r>
        <w:rPr>
          <w:b/>
          <w:u w:val="single"/>
        </w:rPr>
        <w:t>your</w:t>
      </w:r>
      <w:r>
        <w:rPr>
          <w:b/>
          <w:spacing w:val="-3"/>
          <w:u w:val="single"/>
        </w:rPr>
        <w:t xml:space="preserve"> </w:t>
      </w:r>
      <w:r>
        <w:rPr>
          <w:b/>
          <w:u w:val="single"/>
        </w:rPr>
        <w:t>rights</w:t>
      </w:r>
      <w:r>
        <w:rPr>
          <w:b/>
          <w:spacing w:val="-3"/>
          <w:u w:val="single"/>
        </w:rPr>
        <w:t xml:space="preserve"> </w:t>
      </w:r>
      <w:r>
        <w:rPr>
          <w:b/>
          <w:u w:val="single"/>
        </w:rPr>
        <w:t>and</w:t>
      </w:r>
      <w:r>
        <w:rPr>
          <w:b/>
          <w:spacing w:val="-5"/>
          <w:u w:val="single"/>
        </w:rPr>
        <w:t xml:space="preserve"> </w:t>
      </w:r>
      <w:r>
        <w:rPr>
          <w:b/>
          <w:u w:val="single"/>
        </w:rPr>
        <w:t>how</w:t>
      </w:r>
      <w:r>
        <w:rPr>
          <w:b/>
          <w:spacing w:val="-2"/>
          <w:u w:val="single"/>
        </w:rPr>
        <w:t xml:space="preserve"> </w:t>
      </w:r>
      <w:r>
        <w:rPr>
          <w:b/>
          <w:u w:val="single"/>
        </w:rPr>
        <w:t>can</w:t>
      </w:r>
      <w:r>
        <w:rPr>
          <w:b/>
          <w:spacing w:val="-6"/>
          <w:u w:val="single"/>
        </w:rPr>
        <w:t xml:space="preserve"> </w:t>
      </w:r>
      <w:r>
        <w:rPr>
          <w:b/>
          <w:u w:val="single"/>
        </w:rPr>
        <w:t>you</w:t>
      </w:r>
      <w:r>
        <w:rPr>
          <w:b/>
          <w:spacing w:val="-4"/>
          <w:u w:val="single"/>
        </w:rPr>
        <w:t xml:space="preserve"> </w:t>
      </w:r>
      <w:r>
        <w:rPr>
          <w:b/>
          <w:u w:val="single"/>
        </w:rPr>
        <w:t>exercise</w:t>
      </w:r>
      <w:r>
        <w:rPr>
          <w:b/>
          <w:spacing w:val="-4"/>
          <w:u w:val="single"/>
        </w:rPr>
        <w:t xml:space="preserve"> them?</w:t>
      </w:r>
    </w:p>
    <w:p w14:paraId="50F3F92C" w14:textId="77777777" w:rsidR="00633830" w:rsidRDefault="00770B7D">
      <w:pPr>
        <w:pStyle w:val="BodyText"/>
        <w:spacing w:before="202"/>
        <w:ind w:right="114"/>
      </w:pPr>
      <w:r>
        <w:t>You have specific rights as a ‘data subject’ under Chapter III (Articles 14-25) of Regulation (EU) 2018/1725, in particular the right to access, your personal data and to rectify them in case your personal data are inaccurate or incomplete. Where applicable, you have the right to erase your personal data, to restrict the processing of your personal data, to object to the processing, and the right to data portability.</w:t>
      </w:r>
    </w:p>
    <w:p w14:paraId="3AAAFBCE" w14:textId="77777777" w:rsidR="00633830" w:rsidRDefault="00770B7D">
      <w:pPr>
        <w:pStyle w:val="BodyText"/>
        <w:spacing w:before="267"/>
        <w:ind w:right="114"/>
      </w:pPr>
      <w:r>
        <w:t>You have the right to object to the processing of your personal data, which is lawfully carried</w:t>
      </w:r>
      <w:r>
        <w:rPr>
          <w:spacing w:val="40"/>
        </w:rPr>
        <w:t xml:space="preserve"> </w:t>
      </w:r>
      <w:r>
        <w:t>out pursuant to Article 5(1)(a) on grounds relating to your particular situation.</w:t>
      </w:r>
    </w:p>
    <w:p w14:paraId="4C8ADA1D" w14:textId="77777777" w:rsidR="00633830" w:rsidRDefault="00633830">
      <w:pPr>
        <w:sectPr w:rsidR="00633830">
          <w:footerReference w:type="default" r:id="rId18"/>
          <w:pgSz w:w="11910" w:h="16840"/>
          <w:pgMar w:top="960" w:right="1580" w:bottom="280" w:left="1480" w:header="0" w:footer="0" w:gutter="0"/>
          <w:cols w:space="720"/>
        </w:sectPr>
      </w:pPr>
    </w:p>
    <w:p w14:paraId="05DE60EE" w14:textId="1924B8E7" w:rsidR="00633830" w:rsidRDefault="00770B7D">
      <w:pPr>
        <w:pStyle w:val="BodyText"/>
        <w:spacing w:before="29"/>
        <w:ind w:right="115"/>
      </w:pPr>
      <w:r>
        <w:lastRenderedPageBreak/>
        <w:t xml:space="preserve">You have consented to provide your personal data to the data for the present processing operation. You can withdraw your consent at any time by notifying the Data Controller by e- mail: </w:t>
      </w:r>
      <w:hyperlink r:id="rId19" w:history="1">
        <w:r w:rsidRPr="00C046FA">
          <w:rPr>
            <w:rStyle w:val="Hyperlink"/>
          </w:rPr>
          <w:t>REGIO-COORDINATION-OF-PROGRAMMES@ec.europa.eu.</w:t>
        </w:r>
      </w:hyperlink>
      <w:r>
        <w:t xml:space="preserve"> The withdrawal will not affect the lawfulness of the processing carried out before you have withdrawn the consent.</w:t>
      </w:r>
    </w:p>
    <w:p w14:paraId="3F394E7F" w14:textId="77777777" w:rsidR="00633830" w:rsidRDefault="00770B7D">
      <w:pPr>
        <w:pStyle w:val="BodyText"/>
        <w:spacing w:before="268"/>
        <w:ind w:right="114"/>
      </w:pPr>
      <w:r>
        <w:t>You can exercise your rights by contacting the Data Controller, or in case of conflict the Data Protection Officer. If necessary, you can also address the European Data Protection Supervisor. Their contact information is given under Heading 9 below.</w:t>
      </w:r>
    </w:p>
    <w:p w14:paraId="14853548" w14:textId="77777777" w:rsidR="00633830" w:rsidRDefault="00770B7D">
      <w:pPr>
        <w:pStyle w:val="BodyText"/>
        <w:spacing w:before="241"/>
        <w:ind w:right="114"/>
      </w:pPr>
      <w:r>
        <w:t>Where you wish to exercise your rights in the context of one or several specific processing operations, please provide their description (i.e. their Record reference(s) as specified under Heading 10 below) in your request.</w:t>
      </w:r>
    </w:p>
    <w:p w14:paraId="5559C826" w14:textId="77777777" w:rsidR="00633830" w:rsidRDefault="00770B7D">
      <w:pPr>
        <w:pStyle w:val="ListParagraph"/>
        <w:numPr>
          <w:ilvl w:val="0"/>
          <w:numId w:val="6"/>
        </w:numPr>
        <w:tabs>
          <w:tab w:val="left" w:pos="824"/>
        </w:tabs>
        <w:spacing w:before="241"/>
        <w:ind w:left="824" w:hanging="358"/>
        <w:rPr>
          <w:b/>
        </w:rPr>
      </w:pPr>
      <w:r>
        <w:rPr>
          <w:b/>
          <w:u w:val="single"/>
        </w:rPr>
        <w:t>Contact</w:t>
      </w:r>
      <w:r>
        <w:rPr>
          <w:b/>
          <w:spacing w:val="-5"/>
          <w:u w:val="single"/>
        </w:rPr>
        <w:t xml:space="preserve"> </w:t>
      </w:r>
      <w:r>
        <w:rPr>
          <w:b/>
          <w:spacing w:val="-2"/>
          <w:u w:val="single"/>
        </w:rPr>
        <w:t>information</w:t>
      </w:r>
    </w:p>
    <w:p w14:paraId="70602E19" w14:textId="77777777" w:rsidR="00633830" w:rsidRDefault="00770B7D">
      <w:pPr>
        <w:pStyle w:val="ListParagraph"/>
        <w:numPr>
          <w:ilvl w:val="0"/>
          <w:numId w:val="1"/>
        </w:numPr>
        <w:tabs>
          <w:tab w:val="left" w:pos="466"/>
        </w:tabs>
        <w:spacing w:before="200"/>
        <w:rPr>
          <w:b/>
        </w:rPr>
      </w:pPr>
      <w:r>
        <w:rPr>
          <w:b/>
        </w:rPr>
        <w:t>The</w:t>
      </w:r>
      <w:r>
        <w:rPr>
          <w:b/>
          <w:spacing w:val="-2"/>
        </w:rPr>
        <w:t xml:space="preserve"> </w:t>
      </w:r>
      <w:r>
        <w:rPr>
          <w:b/>
        </w:rPr>
        <w:t>Data</w:t>
      </w:r>
      <w:r>
        <w:rPr>
          <w:b/>
          <w:spacing w:val="-2"/>
        </w:rPr>
        <w:t xml:space="preserve"> Controller</w:t>
      </w:r>
    </w:p>
    <w:p w14:paraId="34D55C2F" w14:textId="77777777" w:rsidR="00633830" w:rsidRDefault="00770B7D">
      <w:pPr>
        <w:pStyle w:val="BodyText"/>
        <w:spacing w:before="240"/>
        <w:ind w:right="115"/>
      </w:pPr>
      <w:r>
        <w:t>If you would like to exercise your rights under Regulation (EU) 2018/1725, or if you have comments, questions or concerns, or if you would like to submit a complaint regarding the collection and use of your personal data, please feel free to contact the Data Controller, REGIO.DDG.02 (</w:t>
      </w:r>
      <w:hyperlink r:id="rId20">
        <w:r>
          <w:rPr>
            <w:color w:val="0000FF"/>
            <w:u w:val="single" w:color="0000FF"/>
          </w:rPr>
          <w:t>REGIO-COORDINATION-OF-PROGRAMMES@ec.europa.eu</w:t>
        </w:r>
      </w:hyperlink>
      <w:r>
        <w:t>).</w:t>
      </w:r>
    </w:p>
    <w:p w14:paraId="783E4E83" w14:textId="77777777" w:rsidR="00633830" w:rsidRDefault="00770B7D">
      <w:pPr>
        <w:pStyle w:val="ListParagraph"/>
        <w:numPr>
          <w:ilvl w:val="0"/>
          <w:numId w:val="1"/>
        </w:numPr>
        <w:tabs>
          <w:tab w:val="left" w:pos="466"/>
        </w:tabs>
        <w:spacing w:before="239"/>
        <w:rPr>
          <w:b/>
        </w:rPr>
      </w:pPr>
      <w:r>
        <w:rPr>
          <w:b/>
        </w:rPr>
        <w:t>The</w:t>
      </w:r>
      <w:r>
        <w:rPr>
          <w:b/>
          <w:spacing w:val="-5"/>
        </w:rPr>
        <w:t xml:space="preserve"> </w:t>
      </w:r>
      <w:r>
        <w:rPr>
          <w:b/>
        </w:rPr>
        <w:t>Data</w:t>
      </w:r>
      <w:r>
        <w:rPr>
          <w:b/>
          <w:spacing w:val="-5"/>
        </w:rPr>
        <w:t xml:space="preserve"> </w:t>
      </w:r>
      <w:r>
        <w:rPr>
          <w:b/>
        </w:rPr>
        <w:t>Protection</w:t>
      </w:r>
      <w:r>
        <w:rPr>
          <w:b/>
          <w:spacing w:val="-4"/>
        </w:rPr>
        <w:t xml:space="preserve"> </w:t>
      </w:r>
      <w:r>
        <w:rPr>
          <w:b/>
        </w:rPr>
        <w:t>Officer</w:t>
      </w:r>
      <w:r>
        <w:rPr>
          <w:b/>
          <w:spacing w:val="-4"/>
        </w:rPr>
        <w:t xml:space="preserve"> </w:t>
      </w:r>
      <w:r>
        <w:rPr>
          <w:b/>
        </w:rPr>
        <w:t>(DPO)</w:t>
      </w:r>
      <w:r>
        <w:rPr>
          <w:b/>
          <w:spacing w:val="-3"/>
        </w:rPr>
        <w:t xml:space="preserve"> </w:t>
      </w:r>
      <w:r>
        <w:rPr>
          <w:b/>
        </w:rPr>
        <w:t>of</w:t>
      </w:r>
      <w:r>
        <w:rPr>
          <w:b/>
          <w:spacing w:val="-3"/>
        </w:rPr>
        <w:t xml:space="preserve"> </w:t>
      </w:r>
      <w:r>
        <w:rPr>
          <w:b/>
        </w:rPr>
        <w:t>the</w:t>
      </w:r>
      <w:r>
        <w:rPr>
          <w:b/>
          <w:spacing w:val="-7"/>
        </w:rPr>
        <w:t xml:space="preserve"> </w:t>
      </w:r>
      <w:r>
        <w:rPr>
          <w:b/>
          <w:spacing w:val="-2"/>
        </w:rPr>
        <w:t>Commission</w:t>
      </w:r>
    </w:p>
    <w:p w14:paraId="0956F6D2" w14:textId="77777777" w:rsidR="00633830" w:rsidRDefault="00770B7D">
      <w:pPr>
        <w:pStyle w:val="BodyText"/>
        <w:spacing w:before="240"/>
        <w:ind w:right="117"/>
      </w:pPr>
      <w:r>
        <w:t>You may contact the Data Protection Officer (</w:t>
      </w:r>
      <w:hyperlink r:id="rId21">
        <w:r>
          <w:rPr>
            <w:color w:val="0000FF"/>
            <w:u w:val="single" w:color="0000FF"/>
          </w:rPr>
          <w:t>DATA-PROTECTION-OFFICER@ec.europa.eu</w:t>
        </w:r>
      </w:hyperlink>
      <w:r>
        <w:rPr>
          <w:color w:val="0000FF"/>
          <w:u w:val="single" w:color="0000FF"/>
        </w:rPr>
        <w:t xml:space="preserve">) </w:t>
      </w:r>
      <w:r>
        <w:t xml:space="preserve">with regard to issues related to the processing of your personal data under Regulation (EU) </w:t>
      </w:r>
      <w:r>
        <w:rPr>
          <w:spacing w:val="-2"/>
        </w:rPr>
        <w:t>2018/1725.</w:t>
      </w:r>
    </w:p>
    <w:p w14:paraId="68479A3F" w14:textId="77777777" w:rsidR="00633830" w:rsidRDefault="00633830">
      <w:pPr>
        <w:pStyle w:val="BodyText"/>
        <w:spacing w:before="1"/>
        <w:ind w:left="0"/>
        <w:jc w:val="left"/>
      </w:pPr>
    </w:p>
    <w:p w14:paraId="1DF5596D" w14:textId="77777777" w:rsidR="00633830" w:rsidRDefault="00770B7D">
      <w:pPr>
        <w:pStyle w:val="ListParagraph"/>
        <w:numPr>
          <w:ilvl w:val="0"/>
          <w:numId w:val="1"/>
        </w:numPr>
        <w:tabs>
          <w:tab w:val="left" w:pos="466"/>
        </w:tabs>
        <w:spacing w:before="1"/>
        <w:rPr>
          <w:b/>
        </w:rPr>
      </w:pPr>
      <w:r>
        <w:rPr>
          <w:b/>
        </w:rPr>
        <w:t>The</w:t>
      </w:r>
      <w:r>
        <w:rPr>
          <w:b/>
          <w:spacing w:val="-6"/>
        </w:rPr>
        <w:t xml:space="preserve"> </w:t>
      </w:r>
      <w:r>
        <w:rPr>
          <w:b/>
        </w:rPr>
        <w:t>European</w:t>
      </w:r>
      <w:r>
        <w:rPr>
          <w:b/>
          <w:spacing w:val="-6"/>
        </w:rPr>
        <w:t xml:space="preserve"> </w:t>
      </w:r>
      <w:r>
        <w:rPr>
          <w:b/>
        </w:rPr>
        <w:t>Data</w:t>
      </w:r>
      <w:r>
        <w:rPr>
          <w:b/>
          <w:spacing w:val="-7"/>
        </w:rPr>
        <w:t xml:space="preserve"> </w:t>
      </w:r>
      <w:r>
        <w:rPr>
          <w:b/>
        </w:rPr>
        <w:t>Protection</w:t>
      </w:r>
      <w:r>
        <w:rPr>
          <w:b/>
          <w:spacing w:val="-6"/>
        </w:rPr>
        <w:t xml:space="preserve"> </w:t>
      </w:r>
      <w:r>
        <w:rPr>
          <w:b/>
        </w:rPr>
        <w:t>Supervisor</w:t>
      </w:r>
      <w:r>
        <w:rPr>
          <w:b/>
          <w:spacing w:val="-4"/>
        </w:rPr>
        <w:t xml:space="preserve"> </w:t>
      </w:r>
      <w:r>
        <w:rPr>
          <w:b/>
          <w:spacing w:val="-2"/>
        </w:rPr>
        <w:t>(EDPS)</w:t>
      </w:r>
    </w:p>
    <w:p w14:paraId="68746BB5" w14:textId="77777777" w:rsidR="00633830" w:rsidRDefault="00770B7D">
      <w:pPr>
        <w:pStyle w:val="BodyText"/>
        <w:spacing w:before="267"/>
        <w:ind w:right="116"/>
      </w:pPr>
      <w:r>
        <w:t>You have the right to have recourse (i.e. you can lodge a complaint) to the European Data Protection Supervisor</w:t>
      </w:r>
      <w:r>
        <w:rPr>
          <w:color w:val="0000FF"/>
          <w:u w:val="single" w:color="0000FF"/>
        </w:rPr>
        <w:t xml:space="preserve"> (</w:t>
      </w:r>
      <w:hyperlink r:id="rId22">
        <w:r>
          <w:rPr>
            <w:color w:val="0000FF"/>
            <w:u w:val="single" w:color="0000FF"/>
          </w:rPr>
          <w:t>edps@edps.europa.eu</w:t>
        </w:r>
      </w:hyperlink>
      <w:r>
        <w:rPr>
          <w:color w:val="0000FF"/>
          <w:u w:val="single" w:color="0000FF"/>
        </w:rPr>
        <w:t>)</w:t>
      </w:r>
      <w:r>
        <w:rPr>
          <w:color w:val="0000FF"/>
        </w:rPr>
        <w:t xml:space="preserve"> </w:t>
      </w:r>
      <w:r>
        <w:t>if you consider that your rights under Regulation (EU) 2018/1725 have been infringed as a result of the processing of your personal data by the Data Controller.</w:t>
      </w:r>
    </w:p>
    <w:p w14:paraId="5554F909" w14:textId="77777777" w:rsidR="00633830" w:rsidRDefault="00770B7D">
      <w:pPr>
        <w:pStyle w:val="ListParagraph"/>
        <w:numPr>
          <w:ilvl w:val="0"/>
          <w:numId w:val="6"/>
        </w:numPr>
        <w:tabs>
          <w:tab w:val="left" w:pos="824"/>
        </w:tabs>
        <w:spacing w:before="241"/>
        <w:ind w:left="824" w:hanging="358"/>
        <w:rPr>
          <w:b/>
        </w:rPr>
      </w:pPr>
      <w:r>
        <w:rPr>
          <w:b/>
          <w:u w:val="single"/>
        </w:rPr>
        <w:t>Where</w:t>
      </w:r>
      <w:r>
        <w:rPr>
          <w:b/>
          <w:spacing w:val="-4"/>
          <w:u w:val="single"/>
        </w:rPr>
        <w:t xml:space="preserve"> </w:t>
      </w:r>
      <w:r>
        <w:rPr>
          <w:b/>
          <w:u w:val="single"/>
        </w:rPr>
        <w:t>to</w:t>
      </w:r>
      <w:r>
        <w:rPr>
          <w:b/>
          <w:spacing w:val="-4"/>
          <w:u w:val="single"/>
        </w:rPr>
        <w:t xml:space="preserve"> </w:t>
      </w:r>
      <w:r>
        <w:rPr>
          <w:b/>
          <w:u w:val="single"/>
        </w:rPr>
        <w:t>find</w:t>
      </w:r>
      <w:r>
        <w:rPr>
          <w:b/>
          <w:spacing w:val="-4"/>
          <w:u w:val="single"/>
        </w:rPr>
        <w:t xml:space="preserve"> </w:t>
      </w:r>
      <w:r>
        <w:rPr>
          <w:b/>
          <w:u w:val="single"/>
        </w:rPr>
        <w:t>more</w:t>
      </w:r>
      <w:r>
        <w:rPr>
          <w:b/>
          <w:spacing w:val="-4"/>
          <w:u w:val="single"/>
        </w:rPr>
        <w:t xml:space="preserve"> </w:t>
      </w:r>
      <w:r>
        <w:rPr>
          <w:b/>
          <w:u w:val="single"/>
        </w:rPr>
        <w:t>detailed</w:t>
      </w:r>
      <w:r>
        <w:rPr>
          <w:b/>
          <w:spacing w:val="-4"/>
          <w:u w:val="single"/>
        </w:rPr>
        <w:t xml:space="preserve"> </w:t>
      </w:r>
      <w:r>
        <w:rPr>
          <w:b/>
          <w:spacing w:val="-2"/>
          <w:u w:val="single"/>
        </w:rPr>
        <w:t>information?</w:t>
      </w:r>
    </w:p>
    <w:p w14:paraId="37E2B8E5" w14:textId="77777777" w:rsidR="00633830" w:rsidRDefault="00770B7D">
      <w:pPr>
        <w:pStyle w:val="BodyText"/>
        <w:spacing w:before="199"/>
        <w:ind w:right="122"/>
      </w:pPr>
      <w:r>
        <w:t>The Commission Data Protection Officer (DPO) publishes the register of all processing</w:t>
      </w:r>
      <w:r>
        <w:rPr>
          <w:spacing w:val="40"/>
        </w:rPr>
        <w:t xml:space="preserve"> </w:t>
      </w:r>
      <w:r>
        <w:t xml:space="preserve">operations on personal data by the Commission, which have been documented and notified to him. You may access the register via the following link: </w:t>
      </w:r>
      <w:hyperlink r:id="rId23">
        <w:r>
          <w:rPr>
            <w:color w:val="0000FF"/>
            <w:u w:val="single" w:color="0000FF"/>
          </w:rPr>
          <w:t>http://ec.europa.eu/dpo-register</w:t>
        </w:r>
      </w:hyperlink>
      <w:r>
        <w:t>.</w:t>
      </w:r>
    </w:p>
    <w:p w14:paraId="0FDBEEE1" w14:textId="77777777" w:rsidR="00633830" w:rsidRDefault="00770B7D">
      <w:pPr>
        <w:pStyle w:val="BodyText"/>
        <w:spacing w:before="241"/>
        <w:jc w:val="left"/>
      </w:pPr>
      <w:r>
        <w:t>This</w:t>
      </w:r>
      <w:r>
        <w:rPr>
          <w:spacing w:val="40"/>
        </w:rPr>
        <w:t xml:space="preserve"> </w:t>
      </w:r>
      <w:r>
        <w:t>specific</w:t>
      </w:r>
      <w:r>
        <w:rPr>
          <w:spacing w:val="40"/>
        </w:rPr>
        <w:t xml:space="preserve"> </w:t>
      </w:r>
      <w:r>
        <w:t>processing</w:t>
      </w:r>
      <w:r>
        <w:rPr>
          <w:spacing w:val="40"/>
        </w:rPr>
        <w:t xml:space="preserve"> </w:t>
      </w:r>
      <w:r>
        <w:t>operation</w:t>
      </w:r>
      <w:r>
        <w:rPr>
          <w:spacing w:val="40"/>
        </w:rPr>
        <w:t xml:space="preserve"> </w:t>
      </w:r>
      <w:r>
        <w:t>has</w:t>
      </w:r>
      <w:r>
        <w:rPr>
          <w:spacing w:val="40"/>
        </w:rPr>
        <w:t xml:space="preserve"> </w:t>
      </w:r>
      <w:r>
        <w:t>been</w:t>
      </w:r>
      <w:r>
        <w:rPr>
          <w:spacing w:val="40"/>
        </w:rPr>
        <w:t xml:space="preserve"> </w:t>
      </w:r>
      <w:r>
        <w:t>included</w:t>
      </w:r>
      <w:r>
        <w:rPr>
          <w:spacing w:val="40"/>
        </w:rPr>
        <w:t xml:space="preserve"> </w:t>
      </w:r>
      <w:r>
        <w:t>in</w:t>
      </w:r>
      <w:r>
        <w:rPr>
          <w:spacing w:val="40"/>
        </w:rPr>
        <w:t xml:space="preserve"> </w:t>
      </w:r>
      <w:r>
        <w:t>the</w:t>
      </w:r>
      <w:r>
        <w:rPr>
          <w:spacing w:val="40"/>
        </w:rPr>
        <w:t xml:space="preserve"> </w:t>
      </w:r>
      <w:r>
        <w:t>DPO’s</w:t>
      </w:r>
      <w:r>
        <w:rPr>
          <w:spacing w:val="40"/>
        </w:rPr>
        <w:t xml:space="preserve"> </w:t>
      </w:r>
      <w:r>
        <w:t>public</w:t>
      </w:r>
      <w:r>
        <w:rPr>
          <w:spacing w:val="40"/>
        </w:rPr>
        <w:t xml:space="preserve"> </w:t>
      </w:r>
      <w:r>
        <w:t>register</w:t>
      </w:r>
      <w:r>
        <w:rPr>
          <w:spacing w:val="40"/>
        </w:rPr>
        <w:t xml:space="preserve"> </w:t>
      </w:r>
      <w:r>
        <w:t>with</w:t>
      </w:r>
      <w:r>
        <w:rPr>
          <w:spacing w:val="40"/>
        </w:rPr>
        <w:t xml:space="preserve"> </w:t>
      </w:r>
      <w:r>
        <w:t>the following Record reference: DPR-EC-22709</w:t>
      </w:r>
    </w:p>
    <w:sectPr w:rsidR="00633830">
      <w:footerReference w:type="even" r:id="rId24"/>
      <w:pgSz w:w="11910" w:h="16840"/>
      <w:pgMar w:top="1240" w:right="1580" w:bottom="1240" w:left="1480" w:header="0" w:footer="1057"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953E" w14:textId="77777777" w:rsidR="00770B7D" w:rsidRDefault="00770B7D">
      <w:r>
        <w:separator/>
      </w:r>
    </w:p>
  </w:endnote>
  <w:endnote w:type="continuationSeparator" w:id="0">
    <w:p w14:paraId="1959205B" w14:textId="77777777" w:rsidR="00770B7D" w:rsidRDefault="0077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36FA" w14:textId="77777777" w:rsidR="00633830" w:rsidRDefault="00770B7D">
    <w:pPr>
      <w:pStyle w:val="BodyText"/>
      <w:spacing w:line="14" w:lineRule="auto"/>
      <w:ind w:left="0"/>
      <w:jc w:val="left"/>
      <w:rPr>
        <w:sz w:val="20"/>
      </w:rPr>
    </w:pPr>
    <w:r>
      <w:rPr>
        <w:noProof/>
      </w:rPr>
      <mc:AlternateContent>
        <mc:Choice Requires="wps">
          <w:drawing>
            <wp:anchor distT="0" distB="0" distL="0" distR="0" simplePos="0" relativeHeight="487481344" behindDoc="1" locked="0" layoutInCell="1" allowOverlap="1" wp14:anchorId="0A517468" wp14:editId="71EB6F5A">
              <wp:simplePos x="0" y="0"/>
              <wp:positionH relativeFrom="page">
                <wp:posOffset>3678046</wp:posOffset>
              </wp:positionH>
              <wp:positionV relativeFrom="page">
                <wp:posOffset>9881330</wp:posOffset>
              </wp:positionV>
              <wp:extent cx="1460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1D79CEBB" w14:textId="77777777" w:rsidR="00633830" w:rsidRDefault="00770B7D">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0A517468" id="_x0000_t202" coordsize="21600,21600" o:spt="202" path="m,l,21600r21600,l21600,xe">
              <v:stroke joinstyle="miter"/>
              <v:path gradientshapeok="t" o:connecttype="rect"/>
            </v:shapetype>
            <v:shape id="Textbox 2" o:spid="_x0000_s1026" type="#_x0000_t202" style="position:absolute;margin-left:289.6pt;margin-top:778.05pt;width:11.5pt;height:11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" filled="f" stroked="f">
              <v:textbox inset="0,0,0,0">
                <w:txbxContent>
                  <w:p w14:paraId="1D79CEBB" w14:textId="77777777" w:rsidR="00633830" w:rsidRDefault="00770B7D">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72B" w14:textId="77777777" w:rsidR="00633830" w:rsidRDefault="00633830">
    <w:pPr>
      <w:pStyle w:val="BodyText"/>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474C" w14:textId="77777777" w:rsidR="00633830" w:rsidRDefault="00770B7D">
    <w:pPr>
      <w:pStyle w:val="BodyText"/>
      <w:spacing w:line="14" w:lineRule="auto"/>
      <w:ind w:left="0"/>
      <w:jc w:val="left"/>
      <w:rPr>
        <w:sz w:val="20"/>
      </w:rPr>
    </w:pPr>
    <w:r>
      <w:rPr>
        <w:noProof/>
      </w:rPr>
      <mc:AlternateContent>
        <mc:Choice Requires="wps">
          <w:drawing>
            <wp:anchor distT="0" distB="0" distL="0" distR="0" simplePos="0" relativeHeight="487481856" behindDoc="1" locked="0" layoutInCell="1" allowOverlap="1" wp14:anchorId="701BCB06" wp14:editId="7548A4C8">
              <wp:simplePos x="0" y="0"/>
              <wp:positionH relativeFrom="page">
                <wp:posOffset>3678046</wp:posOffset>
              </wp:positionH>
              <wp:positionV relativeFrom="page">
                <wp:posOffset>9881330</wp:posOffset>
              </wp:positionV>
              <wp:extent cx="14605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4AAE82F1" w14:textId="77777777" w:rsidR="00633830" w:rsidRDefault="00770B7D">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4</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701BCB06" id="_x0000_t202" coordsize="21600,21600" o:spt="202" path="m,l,21600r21600,l21600,xe">
              <v:stroke joinstyle="miter"/>
              <v:path gradientshapeok="t" o:connecttype="rect"/>
            </v:shapetype>
            <v:shape id="Textbox 3" o:spid="_x0000_s1027" type="#_x0000_t202" style="position:absolute;margin-left:289.6pt;margin-top:778.05pt;width:11.5pt;height:11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" filled="f" stroked="f">
              <v:textbox inset="0,0,0,0">
                <w:txbxContent>
                  <w:p w14:paraId="4AAE82F1" w14:textId="77777777" w:rsidR="00633830" w:rsidRDefault="00770B7D">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4</w:t>
                    </w:r>
                    <w:r>
                      <w:rPr>
                        <w:rFonts w:ascii="Arial"/>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D34F" w14:textId="77777777" w:rsidR="00633830" w:rsidRDefault="00633830">
    <w:pPr>
      <w:pStyle w:val="BodyText"/>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F361" w14:textId="77777777" w:rsidR="00633830" w:rsidRDefault="00770B7D">
    <w:pPr>
      <w:pStyle w:val="BodyText"/>
      <w:spacing w:line="14" w:lineRule="auto"/>
      <w:ind w:left="0"/>
      <w:jc w:val="left"/>
      <w:rPr>
        <w:sz w:val="20"/>
      </w:rPr>
    </w:pPr>
    <w:r>
      <w:rPr>
        <w:noProof/>
      </w:rPr>
      <mc:AlternateContent>
        <mc:Choice Requires="wps">
          <w:drawing>
            <wp:anchor distT="0" distB="0" distL="0" distR="0" simplePos="0" relativeHeight="487482368" behindDoc="1" locked="0" layoutInCell="1" allowOverlap="1" wp14:anchorId="7EE67361" wp14:editId="69E551A3">
              <wp:simplePos x="0" y="0"/>
              <wp:positionH relativeFrom="page">
                <wp:posOffset>3678046</wp:posOffset>
              </wp:positionH>
              <wp:positionV relativeFrom="page">
                <wp:posOffset>9881330</wp:posOffset>
              </wp:positionV>
              <wp:extent cx="14605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388D6F7E" w14:textId="77777777" w:rsidR="00633830" w:rsidRDefault="00770B7D">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7EE67361" id="_x0000_t202" coordsize="21600,21600" o:spt="202" path="m,l,21600r21600,l21600,xe">
              <v:stroke joinstyle="miter"/>
              <v:path gradientshapeok="t" o:connecttype="rect"/>
            </v:shapetype>
            <v:shape id="Textbox 4" o:spid="_x0000_s1028" type="#_x0000_t202" style="position:absolute;margin-left:289.6pt;margin-top:778.05pt;width:11.5pt;height:11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" filled="f" stroked="f">
              <v:textbox inset="0,0,0,0">
                <w:txbxContent>
                  <w:p w14:paraId="388D6F7E" w14:textId="77777777" w:rsidR="00633830" w:rsidRDefault="00770B7D">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6</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B1F8" w14:textId="77777777" w:rsidR="00770B7D" w:rsidRDefault="00770B7D">
      <w:r>
        <w:separator/>
      </w:r>
    </w:p>
  </w:footnote>
  <w:footnote w:type="continuationSeparator" w:id="0">
    <w:p w14:paraId="1925AA39" w14:textId="77777777" w:rsidR="00770B7D" w:rsidRDefault="00770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9DF"/>
    <w:multiLevelType w:val="hybridMultilevel"/>
    <w:tmpl w:val="13701C8A"/>
    <w:lvl w:ilvl="0" w:tplc="2E889304">
      <w:numFmt w:val="bullet"/>
      <w:lvlText w:val="-"/>
      <w:lvlJc w:val="left"/>
      <w:pPr>
        <w:ind w:left="466" w:hanging="360"/>
      </w:pPr>
      <w:rPr>
        <w:rFonts w:ascii="Verdana" w:eastAsia="Verdana" w:hAnsi="Verdana" w:cs="Verdana" w:hint="default"/>
        <w:b w:val="0"/>
        <w:bCs w:val="0"/>
        <w:i w:val="0"/>
        <w:iCs w:val="0"/>
        <w:spacing w:val="0"/>
        <w:w w:val="100"/>
        <w:sz w:val="22"/>
        <w:szCs w:val="22"/>
        <w:lang w:val="en-US" w:eastAsia="en-US" w:bidi="ar-SA"/>
      </w:rPr>
    </w:lvl>
    <w:lvl w:ilvl="1" w:tplc="845E9AEE">
      <w:numFmt w:val="bullet"/>
      <w:lvlText w:val="•"/>
      <w:lvlJc w:val="left"/>
      <w:pPr>
        <w:ind w:left="1298" w:hanging="360"/>
      </w:pPr>
      <w:rPr>
        <w:rFonts w:hint="default"/>
        <w:lang w:val="en-US" w:eastAsia="en-US" w:bidi="ar-SA"/>
      </w:rPr>
    </w:lvl>
    <w:lvl w:ilvl="2" w:tplc="0EC05574">
      <w:numFmt w:val="bullet"/>
      <w:lvlText w:val="•"/>
      <w:lvlJc w:val="left"/>
      <w:pPr>
        <w:ind w:left="2137" w:hanging="360"/>
      </w:pPr>
      <w:rPr>
        <w:rFonts w:hint="default"/>
        <w:lang w:val="en-US" w:eastAsia="en-US" w:bidi="ar-SA"/>
      </w:rPr>
    </w:lvl>
    <w:lvl w:ilvl="3" w:tplc="BE38EEF8">
      <w:numFmt w:val="bullet"/>
      <w:lvlText w:val="•"/>
      <w:lvlJc w:val="left"/>
      <w:pPr>
        <w:ind w:left="2975" w:hanging="360"/>
      </w:pPr>
      <w:rPr>
        <w:rFonts w:hint="default"/>
        <w:lang w:val="en-US" w:eastAsia="en-US" w:bidi="ar-SA"/>
      </w:rPr>
    </w:lvl>
    <w:lvl w:ilvl="4" w:tplc="55725482">
      <w:numFmt w:val="bullet"/>
      <w:lvlText w:val="•"/>
      <w:lvlJc w:val="left"/>
      <w:pPr>
        <w:ind w:left="3814" w:hanging="360"/>
      </w:pPr>
      <w:rPr>
        <w:rFonts w:hint="default"/>
        <w:lang w:val="en-US" w:eastAsia="en-US" w:bidi="ar-SA"/>
      </w:rPr>
    </w:lvl>
    <w:lvl w:ilvl="5" w:tplc="87E8494A">
      <w:numFmt w:val="bullet"/>
      <w:lvlText w:val="•"/>
      <w:lvlJc w:val="left"/>
      <w:pPr>
        <w:ind w:left="4653" w:hanging="360"/>
      </w:pPr>
      <w:rPr>
        <w:rFonts w:hint="default"/>
        <w:lang w:val="en-US" w:eastAsia="en-US" w:bidi="ar-SA"/>
      </w:rPr>
    </w:lvl>
    <w:lvl w:ilvl="6" w:tplc="F3B649B0">
      <w:numFmt w:val="bullet"/>
      <w:lvlText w:val="•"/>
      <w:lvlJc w:val="left"/>
      <w:pPr>
        <w:ind w:left="5491" w:hanging="360"/>
      </w:pPr>
      <w:rPr>
        <w:rFonts w:hint="default"/>
        <w:lang w:val="en-US" w:eastAsia="en-US" w:bidi="ar-SA"/>
      </w:rPr>
    </w:lvl>
    <w:lvl w:ilvl="7" w:tplc="35349D86">
      <w:numFmt w:val="bullet"/>
      <w:lvlText w:val="•"/>
      <w:lvlJc w:val="left"/>
      <w:pPr>
        <w:ind w:left="6330" w:hanging="360"/>
      </w:pPr>
      <w:rPr>
        <w:rFonts w:hint="default"/>
        <w:lang w:val="en-US" w:eastAsia="en-US" w:bidi="ar-SA"/>
      </w:rPr>
    </w:lvl>
    <w:lvl w:ilvl="8" w:tplc="89224F06">
      <w:numFmt w:val="bullet"/>
      <w:lvlText w:val="•"/>
      <w:lvlJc w:val="left"/>
      <w:pPr>
        <w:ind w:left="7169" w:hanging="360"/>
      </w:pPr>
      <w:rPr>
        <w:rFonts w:hint="default"/>
        <w:lang w:val="en-US" w:eastAsia="en-US" w:bidi="ar-SA"/>
      </w:rPr>
    </w:lvl>
  </w:abstractNum>
  <w:abstractNum w:abstractNumId="1" w15:restartNumberingAfterBreak="0">
    <w:nsid w:val="0CC50BF6"/>
    <w:multiLevelType w:val="hybridMultilevel"/>
    <w:tmpl w:val="41C0E87A"/>
    <w:lvl w:ilvl="0" w:tplc="364C5E36">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B65EAFF4">
      <w:numFmt w:val="bullet"/>
      <w:lvlText w:val="•"/>
      <w:lvlJc w:val="left"/>
      <w:pPr>
        <w:ind w:left="1622" w:hanging="360"/>
      </w:pPr>
      <w:rPr>
        <w:rFonts w:hint="default"/>
        <w:lang w:val="en-US" w:eastAsia="en-US" w:bidi="ar-SA"/>
      </w:rPr>
    </w:lvl>
    <w:lvl w:ilvl="2" w:tplc="8FBA6DCC">
      <w:numFmt w:val="bullet"/>
      <w:lvlText w:val="•"/>
      <w:lvlJc w:val="left"/>
      <w:pPr>
        <w:ind w:left="2425" w:hanging="360"/>
      </w:pPr>
      <w:rPr>
        <w:rFonts w:hint="default"/>
        <w:lang w:val="en-US" w:eastAsia="en-US" w:bidi="ar-SA"/>
      </w:rPr>
    </w:lvl>
    <w:lvl w:ilvl="3" w:tplc="8E1C637E">
      <w:numFmt w:val="bullet"/>
      <w:lvlText w:val="•"/>
      <w:lvlJc w:val="left"/>
      <w:pPr>
        <w:ind w:left="3227" w:hanging="360"/>
      </w:pPr>
      <w:rPr>
        <w:rFonts w:hint="default"/>
        <w:lang w:val="en-US" w:eastAsia="en-US" w:bidi="ar-SA"/>
      </w:rPr>
    </w:lvl>
    <w:lvl w:ilvl="4" w:tplc="41F27480">
      <w:numFmt w:val="bullet"/>
      <w:lvlText w:val="•"/>
      <w:lvlJc w:val="left"/>
      <w:pPr>
        <w:ind w:left="4030" w:hanging="360"/>
      </w:pPr>
      <w:rPr>
        <w:rFonts w:hint="default"/>
        <w:lang w:val="en-US" w:eastAsia="en-US" w:bidi="ar-SA"/>
      </w:rPr>
    </w:lvl>
    <w:lvl w:ilvl="5" w:tplc="D96A3D02">
      <w:numFmt w:val="bullet"/>
      <w:lvlText w:val="•"/>
      <w:lvlJc w:val="left"/>
      <w:pPr>
        <w:ind w:left="4833" w:hanging="360"/>
      </w:pPr>
      <w:rPr>
        <w:rFonts w:hint="default"/>
        <w:lang w:val="en-US" w:eastAsia="en-US" w:bidi="ar-SA"/>
      </w:rPr>
    </w:lvl>
    <w:lvl w:ilvl="6" w:tplc="BF7A382A">
      <w:numFmt w:val="bullet"/>
      <w:lvlText w:val="•"/>
      <w:lvlJc w:val="left"/>
      <w:pPr>
        <w:ind w:left="5635" w:hanging="360"/>
      </w:pPr>
      <w:rPr>
        <w:rFonts w:hint="default"/>
        <w:lang w:val="en-US" w:eastAsia="en-US" w:bidi="ar-SA"/>
      </w:rPr>
    </w:lvl>
    <w:lvl w:ilvl="7" w:tplc="024687B8">
      <w:numFmt w:val="bullet"/>
      <w:lvlText w:val="•"/>
      <w:lvlJc w:val="left"/>
      <w:pPr>
        <w:ind w:left="6438" w:hanging="360"/>
      </w:pPr>
      <w:rPr>
        <w:rFonts w:hint="default"/>
        <w:lang w:val="en-US" w:eastAsia="en-US" w:bidi="ar-SA"/>
      </w:rPr>
    </w:lvl>
    <w:lvl w:ilvl="8" w:tplc="45F65550">
      <w:numFmt w:val="bullet"/>
      <w:lvlText w:val="•"/>
      <w:lvlJc w:val="left"/>
      <w:pPr>
        <w:ind w:left="7241" w:hanging="360"/>
      </w:pPr>
      <w:rPr>
        <w:rFonts w:hint="default"/>
        <w:lang w:val="en-US" w:eastAsia="en-US" w:bidi="ar-SA"/>
      </w:rPr>
    </w:lvl>
  </w:abstractNum>
  <w:abstractNum w:abstractNumId="2" w15:restartNumberingAfterBreak="0">
    <w:nsid w:val="23676C4E"/>
    <w:multiLevelType w:val="hybridMultilevel"/>
    <w:tmpl w:val="8ABCCC18"/>
    <w:lvl w:ilvl="0" w:tplc="41B42880">
      <w:start w:val="1"/>
      <w:numFmt w:val="upperLetter"/>
      <w:lvlText w:val="%1."/>
      <w:lvlJc w:val="left"/>
      <w:pPr>
        <w:ind w:left="826" w:hanging="360"/>
        <w:jc w:val="left"/>
      </w:pPr>
      <w:rPr>
        <w:rFonts w:ascii="Calibri" w:eastAsia="Calibri" w:hAnsi="Calibri" w:cs="Calibri" w:hint="default"/>
        <w:b/>
        <w:bCs/>
        <w:i w:val="0"/>
        <w:iCs w:val="0"/>
        <w:spacing w:val="0"/>
        <w:w w:val="100"/>
        <w:sz w:val="22"/>
        <w:szCs w:val="22"/>
        <w:lang w:val="en-US" w:eastAsia="en-US" w:bidi="ar-SA"/>
      </w:rPr>
    </w:lvl>
    <w:lvl w:ilvl="1" w:tplc="094E5EDC">
      <w:numFmt w:val="bullet"/>
      <w:lvlText w:val="•"/>
      <w:lvlJc w:val="left"/>
      <w:pPr>
        <w:ind w:left="1622" w:hanging="360"/>
      </w:pPr>
      <w:rPr>
        <w:rFonts w:hint="default"/>
        <w:lang w:val="en-US" w:eastAsia="en-US" w:bidi="ar-SA"/>
      </w:rPr>
    </w:lvl>
    <w:lvl w:ilvl="2" w:tplc="7C3EC2DA">
      <w:numFmt w:val="bullet"/>
      <w:lvlText w:val="•"/>
      <w:lvlJc w:val="left"/>
      <w:pPr>
        <w:ind w:left="2425" w:hanging="360"/>
      </w:pPr>
      <w:rPr>
        <w:rFonts w:hint="default"/>
        <w:lang w:val="en-US" w:eastAsia="en-US" w:bidi="ar-SA"/>
      </w:rPr>
    </w:lvl>
    <w:lvl w:ilvl="3" w:tplc="AF3ABAB4">
      <w:numFmt w:val="bullet"/>
      <w:lvlText w:val="•"/>
      <w:lvlJc w:val="left"/>
      <w:pPr>
        <w:ind w:left="3227" w:hanging="360"/>
      </w:pPr>
      <w:rPr>
        <w:rFonts w:hint="default"/>
        <w:lang w:val="en-US" w:eastAsia="en-US" w:bidi="ar-SA"/>
      </w:rPr>
    </w:lvl>
    <w:lvl w:ilvl="4" w:tplc="417CB5CC">
      <w:numFmt w:val="bullet"/>
      <w:lvlText w:val="•"/>
      <w:lvlJc w:val="left"/>
      <w:pPr>
        <w:ind w:left="4030" w:hanging="360"/>
      </w:pPr>
      <w:rPr>
        <w:rFonts w:hint="default"/>
        <w:lang w:val="en-US" w:eastAsia="en-US" w:bidi="ar-SA"/>
      </w:rPr>
    </w:lvl>
    <w:lvl w:ilvl="5" w:tplc="FD08A59E">
      <w:numFmt w:val="bullet"/>
      <w:lvlText w:val="•"/>
      <w:lvlJc w:val="left"/>
      <w:pPr>
        <w:ind w:left="4833" w:hanging="360"/>
      </w:pPr>
      <w:rPr>
        <w:rFonts w:hint="default"/>
        <w:lang w:val="en-US" w:eastAsia="en-US" w:bidi="ar-SA"/>
      </w:rPr>
    </w:lvl>
    <w:lvl w:ilvl="6" w:tplc="3296F8DE">
      <w:numFmt w:val="bullet"/>
      <w:lvlText w:val="•"/>
      <w:lvlJc w:val="left"/>
      <w:pPr>
        <w:ind w:left="5635" w:hanging="360"/>
      </w:pPr>
      <w:rPr>
        <w:rFonts w:hint="default"/>
        <w:lang w:val="en-US" w:eastAsia="en-US" w:bidi="ar-SA"/>
      </w:rPr>
    </w:lvl>
    <w:lvl w:ilvl="7" w:tplc="1A8CEBEC">
      <w:numFmt w:val="bullet"/>
      <w:lvlText w:val="•"/>
      <w:lvlJc w:val="left"/>
      <w:pPr>
        <w:ind w:left="6438" w:hanging="360"/>
      </w:pPr>
      <w:rPr>
        <w:rFonts w:hint="default"/>
        <w:lang w:val="en-US" w:eastAsia="en-US" w:bidi="ar-SA"/>
      </w:rPr>
    </w:lvl>
    <w:lvl w:ilvl="8" w:tplc="63B239F2">
      <w:numFmt w:val="bullet"/>
      <w:lvlText w:val="•"/>
      <w:lvlJc w:val="left"/>
      <w:pPr>
        <w:ind w:left="7241" w:hanging="360"/>
      </w:pPr>
      <w:rPr>
        <w:rFonts w:hint="default"/>
        <w:lang w:val="en-US" w:eastAsia="en-US" w:bidi="ar-SA"/>
      </w:rPr>
    </w:lvl>
  </w:abstractNum>
  <w:abstractNum w:abstractNumId="3" w15:restartNumberingAfterBreak="0">
    <w:nsid w:val="2B4063E5"/>
    <w:multiLevelType w:val="hybridMultilevel"/>
    <w:tmpl w:val="1DF45BD2"/>
    <w:lvl w:ilvl="0" w:tplc="080047F6">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2E526A54">
      <w:numFmt w:val="bullet"/>
      <w:lvlText w:val="•"/>
      <w:lvlJc w:val="left"/>
      <w:pPr>
        <w:ind w:left="1622" w:hanging="360"/>
      </w:pPr>
      <w:rPr>
        <w:rFonts w:hint="default"/>
        <w:lang w:val="en-US" w:eastAsia="en-US" w:bidi="ar-SA"/>
      </w:rPr>
    </w:lvl>
    <w:lvl w:ilvl="2" w:tplc="BACA4AC4">
      <w:numFmt w:val="bullet"/>
      <w:lvlText w:val="•"/>
      <w:lvlJc w:val="left"/>
      <w:pPr>
        <w:ind w:left="2425" w:hanging="360"/>
      </w:pPr>
      <w:rPr>
        <w:rFonts w:hint="default"/>
        <w:lang w:val="en-US" w:eastAsia="en-US" w:bidi="ar-SA"/>
      </w:rPr>
    </w:lvl>
    <w:lvl w:ilvl="3" w:tplc="D584AE8C">
      <w:numFmt w:val="bullet"/>
      <w:lvlText w:val="•"/>
      <w:lvlJc w:val="left"/>
      <w:pPr>
        <w:ind w:left="3227" w:hanging="360"/>
      </w:pPr>
      <w:rPr>
        <w:rFonts w:hint="default"/>
        <w:lang w:val="en-US" w:eastAsia="en-US" w:bidi="ar-SA"/>
      </w:rPr>
    </w:lvl>
    <w:lvl w:ilvl="4" w:tplc="ADB209F6">
      <w:numFmt w:val="bullet"/>
      <w:lvlText w:val="•"/>
      <w:lvlJc w:val="left"/>
      <w:pPr>
        <w:ind w:left="4030" w:hanging="360"/>
      </w:pPr>
      <w:rPr>
        <w:rFonts w:hint="default"/>
        <w:lang w:val="en-US" w:eastAsia="en-US" w:bidi="ar-SA"/>
      </w:rPr>
    </w:lvl>
    <w:lvl w:ilvl="5" w:tplc="70CCDE1E">
      <w:numFmt w:val="bullet"/>
      <w:lvlText w:val="•"/>
      <w:lvlJc w:val="left"/>
      <w:pPr>
        <w:ind w:left="4833" w:hanging="360"/>
      </w:pPr>
      <w:rPr>
        <w:rFonts w:hint="default"/>
        <w:lang w:val="en-US" w:eastAsia="en-US" w:bidi="ar-SA"/>
      </w:rPr>
    </w:lvl>
    <w:lvl w:ilvl="6" w:tplc="A3907BF8">
      <w:numFmt w:val="bullet"/>
      <w:lvlText w:val="•"/>
      <w:lvlJc w:val="left"/>
      <w:pPr>
        <w:ind w:left="5635" w:hanging="360"/>
      </w:pPr>
      <w:rPr>
        <w:rFonts w:hint="default"/>
        <w:lang w:val="en-US" w:eastAsia="en-US" w:bidi="ar-SA"/>
      </w:rPr>
    </w:lvl>
    <w:lvl w:ilvl="7" w:tplc="5712E7EE">
      <w:numFmt w:val="bullet"/>
      <w:lvlText w:val="•"/>
      <w:lvlJc w:val="left"/>
      <w:pPr>
        <w:ind w:left="6438" w:hanging="360"/>
      </w:pPr>
      <w:rPr>
        <w:rFonts w:hint="default"/>
        <w:lang w:val="en-US" w:eastAsia="en-US" w:bidi="ar-SA"/>
      </w:rPr>
    </w:lvl>
    <w:lvl w:ilvl="8" w:tplc="578E479E">
      <w:numFmt w:val="bullet"/>
      <w:lvlText w:val="•"/>
      <w:lvlJc w:val="left"/>
      <w:pPr>
        <w:ind w:left="7241" w:hanging="360"/>
      </w:pPr>
      <w:rPr>
        <w:rFonts w:hint="default"/>
        <w:lang w:val="en-US" w:eastAsia="en-US" w:bidi="ar-SA"/>
      </w:rPr>
    </w:lvl>
  </w:abstractNum>
  <w:abstractNum w:abstractNumId="4" w15:restartNumberingAfterBreak="0">
    <w:nsid w:val="52C5165A"/>
    <w:multiLevelType w:val="hybridMultilevel"/>
    <w:tmpl w:val="40EAC196"/>
    <w:lvl w:ilvl="0" w:tplc="49BC03CE">
      <w:start w:val="1"/>
      <w:numFmt w:val="decimal"/>
      <w:lvlText w:val="%1."/>
      <w:lvlJc w:val="left"/>
      <w:pPr>
        <w:ind w:left="464" w:hanging="358"/>
        <w:jc w:val="left"/>
      </w:pPr>
      <w:rPr>
        <w:rFonts w:ascii="Calibri" w:eastAsia="Calibri" w:hAnsi="Calibri" w:cs="Calibri" w:hint="default"/>
        <w:b/>
        <w:bCs/>
        <w:i w:val="0"/>
        <w:iCs w:val="0"/>
        <w:spacing w:val="0"/>
        <w:w w:val="100"/>
        <w:sz w:val="22"/>
        <w:szCs w:val="22"/>
        <w:lang w:val="en-US" w:eastAsia="en-US" w:bidi="ar-SA"/>
      </w:rPr>
    </w:lvl>
    <w:lvl w:ilvl="1" w:tplc="5E6E2EFA">
      <w:start w:val="1"/>
      <w:numFmt w:val="decimal"/>
      <w:lvlText w:val="%2."/>
      <w:lvlJc w:val="left"/>
      <w:pPr>
        <w:ind w:left="826" w:hanging="360"/>
        <w:jc w:val="left"/>
      </w:pPr>
      <w:rPr>
        <w:rFonts w:ascii="Calibri" w:eastAsia="Calibri" w:hAnsi="Calibri" w:cs="Calibri" w:hint="default"/>
        <w:b/>
        <w:bCs/>
        <w:i w:val="0"/>
        <w:iCs w:val="0"/>
        <w:spacing w:val="0"/>
        <w:w w:val="100"/>
        <w:sz w:val="22"/>
        <w:szCs w:val="22"/>
        <w:lang w:val="en-US" w:eastAsia="en-US" w:bidi="ar-SA"/>
      </w:rPr>
    </w:lvl>
    <w:lvl w:ilvl="2" w:tplc="B3765114">
      <w:numFmt w:val="bullet"/>
      <w:lvlText w:val="•"/>
      <w:lvlJc w:val="left"/>
      <w:pPr>
        <w:ind w:left="1711" w:hanging="360"/>
      </w:pPr>
      <w:rPr>
        <w:rFonts w:hint="default"/>
        <w:lang w:val="en-US" w:eastAsia="en-US" w:bidi="ar-SA"/>
      </w:rPr>
    </w:lvl>
    <w:lvl w:ilvl="3" w:tplc="E9864A5C">
      <w:numFmt w:val="bullet"/>
      <w:lvlText w:val="•"/>
      <w:lvlJc w:val="left"/>
      <w:pPr>
        <w:ind w:left="2603" w:hanging="360"/>
      </w:pPr>
      <w:rPr>
        <w:rFonts w:hint="default"/>
        <w:lang w:val="en-US" w:eastAsia="en-US" w:bidi="ar-SA"/>
      </w:rPr>
    </w:lvl>
    <w:lvl w:ilvl="4" w:tplc="21924C58">
      <w:numFmt w:val="bullet"/>
      <w:lvlText w:val="•"/>
      <w:lvlJc w:val="left"/>
      <w:pPr>
        <w:ind w:left="3495" w:hanging="360"/>
      </w:pPr>
      <w:rPr>
        <w:rFonts w:hint="default"/>
        <w:lang w:val="en-US" w:eastAsia="en-US" w:bidi="ar-SA"/>
      </w:rPr>
    </w:lvl>
    <w:lvl w:ilvl="5" w:tplc="4642DFCE">
      <w:numFmt w:val="bullet"/>
      <w:lvlText w:val="•"/>
      <w:lvlJc w:val="left"/>
      <w:pPr>
        <w:ind w:left="4387" w:hanging="360"/>
      </w:pPr>
      <w:rPr>
        <w:rFonts w:hint="default"/>
        <w:lang w:val="en-US" w:eastAsia="en-US" w:bidi="ar-SA"/>
      </w:rPr>
    </w:lvl>
    <w:lvl w:ilvl="6" w:tplc="7054CD02">
      <w:numFmt w:val="bullet"/>
      <w:lvlText w:val="•"/>
      <w:lvlJc w:val="left"/>
      <w:pPr>
        <w:ind w:left="5279" w:hanging="360"/>
      </w:pPr>
      <w:rPr>
        <w:rFonts w:hint="default"/>
        <w:lang w:val="en-US" w:eastAsia="en-US" w:bidi="ar-SA"/>
      </w:rPr>
    </w:lvl>
    <w:lvl w:ilvl="7" w:tplc="79ECB1D6">
      <w:numFmt w:val="bullet"/>
      <w:lvlText w:val="•"/>
      <w:lvlJc w:val="left"/>
      <w:pPr>
        <w:ind w:left="6170" w:hanging="360"/>
      </w:pPr>
      <w:rPr>
        <w:rFonts w:hint="default"/>
        <w:lang w:val="en-US" w:eastAsia="en-US" w:bidi="ar-SA"/>
      </w:rPr>
    </w:lvl>
    <w:lvl w:ilvl="8" w:tplc="E1A2C8CA">
      <w:numFmt w:val="bullet"/>
      <w:lvlText w:val="•"/>
      <w:lvlJc w:val="left"/>
      <w:pPr>
        <w:ind w:left="7062" w:hanging="360"/>
      </w:pPr>
      <w:rPr>
        <w:rFonts w:hint="default"/>
        <w:lang w:val="en-US" w:eastAsia="en-US" w:bidi="ar-SA"/>
      </w:rPr>
    </w:lvl>
  </w:abstractNum>
  <w:abstractNum w:abstractNumId="5" w15:restartNumberingAfterBreak="0">
    <w:nsid w:val="65A414C4"/>
    <w:multiLevelType w:val="hybridMultilevel"/>
    <w:tmpl w:val="9D1CCAA6"/>
    <w:lvl w:ilvl="0" w:tplc="F6E415B4">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DDA80732">
      <w:numFmt w:val="bullet"/>
      <w:lvlText w:val="•"/>
      <w:lvlJc w:val="left"/>
      <w:pPr>
        <w:ind w:left="1622" w:hanging="360"/>
      </w:pPr>
      <w:rPr>
        <w:rFonts w:hint="default"/>
        <w:lang w:val="en-US" w:eastAsia="en-US" w:bidi="ar-SA"/>
      </w:rPr>
    </w:lvl>
    <w:lvl w:ilvl="2" w:tplc="5362398A">
      <w:numFmt w:val="bullet"/>
      <w:lvlText w:val="•"/>
      <w:lvlJc w:val="left"/>
      <w:pPr>
        <w:ind w:left="2425" w:hanging="360"/>
      </w:pPr>
      <w:rPr>
        <w:rFonts w:hint="default"/>
        <w:lang w:val="en-US" w:eastAsia="en-US" w:bidi="ar-SA"/>
      </w:rPr>
    </w:lvl>
    <w:lvl w:ilvl="3" w:tplc="CC58D686">
      <w:numFmt w:val="bullet"/>
      <w:lvlText w:val="•"/>
      <w:lvlJc w:val="left"/>
      <w:pPr>
        <w:ind w:left="3227" w:hanging="360"/>
      </w:pPr>
      <w:rPr>
        <w:rFonts w:hint="default"/>
        <w:lang w:val="en-US" w:eastAsia="en-US" w:bidi="ar-SA"/>
      </w:rPr>
    </w:lvl>
    <w:lvl w:ilvl="4" w:tplc="7BFA9FF8">
      <w:numFmt w:val="bullet"/>
      <w:lvlText w:val="•"/>
      <w:lvlJc w:val="left"/>
      <w:pPr>
        <w:ind w:left="4030" w:hanging="360"/>
      </w:pPr>
      <w:rPr>
        <w:rFonts w:hint="default"/>
        <w:lang w:val="en-US" w:eastAsia="en-US" w:bidi="ar-SA"/>
      </w:rPr>
    </w:lvl>
    <w:lvl w:ilvl="5" w:tplc="857EDA96">
      <w:numFmt w:val="bullet"/>
      <w:lvlText w:val="•"/>
      <w:lvlJc w:val="left"/>
      <w:pPr>
        <w:ind w:left="4833" w:hanging="360"/>
      </w:pPr>
      <w:rPr>
        <w:rFonts w:hint="default"/>
        <w:lang w:val="en-US" w:eastAsia="en-US" w:bidi="ar-SA"/>
      </w:rPr>
    </w:lvl>
    <w:lvl w:ilvl="6" w:tplc="65864CC4">
      <w:numFmt w:val="bullet"/>
      <w:lvlText w:val="•"/>
      <w:lvlJc w:val="left"/>
      <w:pPr>
        <w:ind w:left="5635" w:hanging="360"/>
      </w:pPr>
      <w:rPr>
        <w:rFonts w:hint="default"/>
        <w:lang w:val="en-US" w:eastAsia="en-US" w:bidi="ar-SA"/>
      </w:rPr>
    </w:lvl>
    <w:lvl w:ilvl="7" w:tplc="67D003D6">
      <w:numFmt w:val="bullet"/>
      <w:lvlText w:val="•"/>
      <w:lvlJc w:val="left"/>
      <w:pPr>
        <w:ind w:left="6438" w:hanging="360"/>
      </w:pPr>
      <w:rPr>
        <w:rFonts w:hint="default"/>
        <w:lang w:val="en-US" w:eastAsia="en-US" w:bidi="ar-SA"/>
      </w:rPr>
    </w:lvl>
    <w:lvl w:ilvl="8" w:tplc="96A49E44">
      <w:numFmt w:val="bullet"/>
      <w:lvlText w:val="•"/>
      <w:lvlJc w:val="left"/>
      <w:pPr>
        <w:ind w:left="7241" w:hanging="360"/>
      </w:pPr>
      <w:rPr>
        <w:rFonts w:hint="default"/>
        <w:lang w:val="en-US" w:eastAsia="en-US" w:bidi="ar-SA"/>
      </w:rPr>
    </w:lvl>
  </w:abstractNum>
  <w:abstractNum w:abstractNumId="6" w15:restartNumberingAfterBreak="0">
    <w:nsid w:val="69C90F6D"/>
    <w:multiLevelType w:val="hybridMultilevel"/>
    <w:tmpl w:val="D99600C0"/>
    <w:lvl w:ilvl="0" w:tplc="1B7CC536">
      <w:start w:val="1"/>
      <w:numFmt w:val="decimal"/>
      <w:lvlText w:val="%1."/>
      <w:lvlJc w:val="left"/>
      <w:pPr>
        <w:ind w:left="826" w:hanging="360"/>
        <w:jc w:val="left"/>
      </w:pPr>
      <w:rPr>
        <w:rFonts w:hint="default"/>
        <w:spacing w:val="0"/>
        <w:w w:val="100"/>
        <w:lang w:val="en-US" w:eastAsia="en-US" w:bidi="ar-SA"/>
      </w:rPr>
    </w:lvl>
    <w:lvl w:ilvl="1" w:tplc="1F160AE4">
      <w:numFmt w:val="bullet"/>
      <w:lvlText w:val="•"/>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2" w:tplc="1DACCFEC">
      <w:numFmt w:val="bullet"/>
      <w:lvlText w:val="•"/>
      <w:lvlJc w:val="left"/>
      <w:pPr>
        <w:ind w:left="2425" w:hanging="360"/>
      </w:pPr>
      <w:rPr>
        <w:rFonts w:hint="default"/>
        <w:lang w:val="en-US" w:eastAsia="en-US" w:bidi="ar-SA"/>
      </w:rPr>
    </w:lvl>
    <w:lvl w:ilvl="3" w:tplc="38A6B7D4">
      <w:numFmt w:val="bullet"/>
      <w:lvlText w:val="•"/>
      <w:lvlJc w:val="left"/>
      <w:pPr>
        <w:ind w:left="3227" w:hanging="360"/>
      </w:pPr>
      <w:rPr>
        <w:rFonts w:hint="default"/>
        <w:lang w:val="en-US" w:eastAsia="en-US" w:bidi="ar-SA"/>
      </w:rPr>
    </w:lvl>
    <w:lvl w:ilvl="4" w:tplc="C59EE176">
      <w:numFmt w:val="bullet"/>
      <w:lvlText w:val="•"/>
      <w:lvlJc w:val="left"/>
      <w:pPr>
        <w:ind w:left="4030" w:hanging="360"/>
      </w:pPr>
      <w:rPr>
        <w:rFonts w:hint="default"/>
        <w:lang w:val="en-US" w:eastAsia="en-US" w:bidi="ar-SA"/>
      </w:rPr>
    </w:lvl>
    <w:lvl w:ilvl="5" w:tplc="19844A0C">
      <w:numFmt w:val="bullet"/>
      <w:lvlText w:val="•"/>
      <w:lvlJc w:val="left"/>
      <w:pPr>
        <w:ind w:left="4833" w:hanging="360"/>
      </w:pPr>
      <w:rPr>
        <w:rFonts w:hint="default"/>
        <w:lang w:val="en-US" w:eastAsia="en-US" w:bidi="ar-SA"/>
      </w:rPr>
    </w:lvl>
    <w:lvl w:ilvl="6" w:tplc="3694270A">
      <w:numFmt w:val="bullet"/>
      <w:lvlText w:val="•"/>
      <w:lvlJc w:val="left"/>
      <w:pPr>
        <w:ind w:left="5635" w:hanging="360"/>
      </w:pPr>
      <w:rPr>
        <w:rFonts w:hint="default"/>
        <w:lang w:val="en-US" w:eastAsia="en-US" w:bidi="ar-SA"/>
      </w:rPr>
    </w:lvl>
    <w:lvl w:ilvl="7" w:tplc="0466083E">
      <w:numFmt w:val="bullet"/>
      <w:lvlText w:val="•"/>
      <w:lvlJc w:val="left"/>
      <w:pPr>
        <w:ind w:left="6438" w:hanging="360"/>
      </w:pPr>
      <w:rPr>
        <w:rFonts w:hint="default"/>
        <w:lang w:val="en-US" w:eastAsia="en-US" w:bidi="ar-SA"/>
      </w:rPr>
    </w:lvl>
    <w:lvl w:ilvl="8" w:tplc="83141D68">
      <w:numFmt w:val="bullet"/>
      <w:lvlText w:val="•"/>
      <w:lvlJc w:val="left"/>
      <w:pPr>
        <w:ind w:left="7241" w:hanging="360"/>
      </w:pPr>
      <w:rPr>
        <w:rFonts w:hint="default"/>
        <w:lang w:val="en-US" w:eastAsia="en-US" w:bidi="ar-SA"/>
      </w:rPr>
    </w:lvl>
  </w:abstractNum>
  <w:num w:numId="1" w16cid:durableId="1407150178">
    <w:abstractNumId w:val="0"/>
  </w:num>
  <w:num w:numId="2" w16cid:durableId="396251236">
    <w:abstractNumId w:val="5"/>
  </w:num>
  <w:num w:numId="3" w16cid:durableId="1351881921">
    <w:abstractNumId w:val="1"/>
  </w:num>
  <w:num w:numId="4" w16cid:durableId="1222866672">
    <w:abstractNumId w:val="3"/>
  </w:num>
  <w:num w:numId="5" w16cid:durableId="1285574813">
    <w:abstractNumId w:val="2"/>
  </w:num>
  <w:num w:numId="6" w16cid:durableId="288320662">
    <w:abstractNumId w:val="6"/>
  </w:num>
  <w:num w:numId="7" w16cid:durableId="830560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33830"/>
    <w:rsid w:val="00513030"/>
    <w:rsid w:val="00633830"/>
    <w:rsid w:val="00770B7D"/>
    <w:rsid w:val="007B0DEE"/>
    <w:rsid w:val="008D5E91"/>
    <w:rsid w:val="00DA0D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6141"/>
  <w15:docId w15:val="{6D0BC22F-8D06-4D46-9F3C-DBBEB964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jc w:val="both"/>
    </w:pPr>
  </w:style>
  <w:style w:type="paragraph" w:styleId="ListParagraph">
    <w:name w:val="List Paragraph"/>
    <w:basedOn w:val="Normal"/>
    <w:uiPriority w:val="1"/>
    <w:qFormat/>
    <w:pPr>
      <w:ind w:left="82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70B7D"/>
    <w:rPr>
      <w:color w:val="0000FF" w:themeColor="hyperlink"/>
      <w:u w:val="single"/>
    </w:rPr>
  </w:style>
  <w:style w:type="character" w:styleId="UnresolvedMention">
    <w:name w:val="Unresolved Mention"/>
    <w:basedOn w:val="DefaultParagraphFont"/>
    <w:uiPriority w:val="99"/>
    <w:semiHidden/>
    <w:unhideWhenUsed/>
    <w:rsid w:val="00770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uriserv%3AOJ.L_.2018.295.01.0039.01.ENG&amp;toc=OJ%3AL%3A2018%3A295%3ATOC" TargetMode="External"/><Relationship Id="rId13" Type="http://schemas.openxmlformats.org/officeDocument/2006/relationships/hyperlink" Target="https://webgate.ec.europa.eu/fpfis/wikis/display/webtools/IP2Country"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ATA-PROTECTION-OFFICER@ec.europa.eu"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lex.europa.eu/legal-content/EN/TXT/?uri=celex%3A32016R0679" TargetMode="External"/><Relationship Id="rId20" Type="http://schemas.openxmlformats.org/officeDocument/2006/relationships/hyperlink" Target="mailto:REGIO-COORDINATION-OF-PROGRAMMES@ec.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O-COORDINATION-OF-PROGRAMMES@ec.europa.eu"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eur-lex.europa.eu/legal-content/EN/TXT/?qid=1548093747090&amp;uri=CELEX%3A32017D0046" TargetMode="External"/><Relationship Id="rId23" Type="http://schemas.openxmlformats.org/officeDocument/2006/relationships/hyperlink" Target="http://ec.europa.eu/dpo-register" TargetMode="External"/><Relationship Id="rId10" Type="http://schemas.openxmlformats.org/officeDocument/2006/relationships/hyperlink" Target="mailto:REGIO-COORDINATION-OF-PROGRAMMES@ec.europa.eu" TargetMode="External"/><Relationship Id="rId19" Type="http://schemas.openxmlformats.org/officeDocument/2006/relationships/hyperlink" Target="mailto:REGIO-COORDINATION-OF-PROGRAMMES@ec.europa.e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ur-lex.europa.eu/legal-content/EN/TXT/?qid=1548093747090&amp;uri=CELEX%3A32017D0046" TargetMode="External"/><Relationship Id="rId22" Type="http://schemas.openxmlformats.org/officeDocument/2006/relationships/hyperlink" Target="mailto:edps@edp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2476</Words>
  <Characters>13773</Characters>
  <Application>Microsoft Office Word</Application>
  <DocSecurity>0</DocSecurity>
  <Lines>255</Lines>
  <Paragraphs>124</Paragraphs>
  <ScaleCrop>false</ScaleCrop>
  <Company>European Commission</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BISCARO Alessandra (REGIO)</dc:creator>
  <cp:lastModifiedBy>BISCARO Alessandra (REGIO)</cp:lastModifiedBy>
  <cp:revision>3</cp:revision>
  <dcterms:created xsi:type="dcterms:W3CDTF">2026-02-13T12:00:00Z</dcterms:created>
  <dcterms:modified xsi:type="dcterms:W3CDTF">2026-02-16T10:11:00Z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LastSaved">
    <vt:filetime>2025-01-14T00:00:00Z</vt:filetime>
  </property>
  <property fmtid="{D5CDD505-2E9C-101B-9397-08002B2CF9AE}" pid="4" name="MSIP_Label_6bd9ddd1-4d20-43f6-abfa-fc3c07406f94_Enabled">
    <vt:lpwstr>true</vt:lpwstr>
  </property>
  <property fmtid="{D5CDD505-2E9C-101B-9397-08002B2CF9AE}" pid="5" name="MSIP_Label_6bd9ddd1-4d20-43f6-abfa-fc3c07406f94_SetDate">
    <vt:lpwstr>2025-01-14T08:15:40Z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7a1961bd-66ad-4f1d-bba4-9cd7d83c2b42</vt:lpwstr>
  </property>
  <property fmtid="{D5CDD505-2E9C-101B-9397-08002B2CF9AE}" pid="10" name="MSIP_Label_6bd9ddd1-4d20-43f6-abfa-fc3c07406f94_ContentBits">
    <vt:lpwstr>0</vt:lpwstr>
  </property>
</Properties>
</file>